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6B81D" w14:textId="77777777" w:rsidR="006C4C09" w:rsidRPr="004A5878" w:rsidRDefault="006C4C09" w:rsidP="006C4C09">
      <w:pPr>
        <w:pStyle w:val="Intestazione"/>
        <w:tabs>
          <w:tab w:val="left" w:pos="5760"/>
          <w:tab w:val="left" w:pos="8010"/>
          <w:tab w:val="right" w:pos="9072"/>
        </w:tabs>
        <w:rPr>
          <w:rFonts w:ascii="Aptos" w:hAnsi="Aptos" w:cs="Arial"/>
          <w:bCs/>
          <w:kern w:val="0"/>
          <w:sz w:val="20"/>
          <w:lang w:val="en-US"/>
        </w:rPr>
      </w:pPr>
      <w:r>
        <w:rPr>
          <w:rFonts w:ascii="Aptos" w:hAnsi="Aptos" w:cs="Arial"/>
          <w:kern w:val="0"/>
          <w:sz w:val="20"/>
          <w:lang w:val="en-GB"/>
        </w:rPr>
        <w:t>Press Office</w:t>
      </w:r>
      <w:r>
        <w:rPr>
          <w:rFonts w:ascii="Aptos" w:hAnsi="Aptos" w:cs="Arial"/>
          <w:kern w:val="0"/>
          <w:sz w:val="20"/>
          <w:lang w:val="en-GB"/>
        </w:rPr>
        <w:tab/>
      </w:r>
      <w:r>
        <w:rPr>
          <w:rFonts w:ascii="Aptos" w:hAnsi="Aptos" w:cs="Arial"/>
          <w:kern w:val="0"/>
          <w:sz w:val="20"/>
          <w:lang w:val="en-GB"/>
        </w:rPr>
        <w:tab/>
      </w:r>
      <w:r>
        <w:rPr>
          <w:rFonts w:ascii="Aptos" w:hAnsi="Aptos" w:cs="Arial"/>
          <w:kern w:val="0"/>
          <w:sz w:val="20"/>
          <w:lang w:val="en-GB"/>
        </w:rPr>
        <w:tab/>
        <w:t>25/06/2024</w:t>
      </w:r>
    </w:p>
    <w:p w14:paraId="54F202E1" w14:textId="77777777" w:rsidR="006C4C09" w:rsidRPr="004A5878" w:rsidRDefault="006C4C09" w:rsidP="006C4C09">
      <w:pPr>
        <w:spacing w:line="276" w:lineRule="auto"/>
        <w:jc w:val="both"/>
        <w:rPr>
          <w:rFonts w:ascii="Aptos" w:hAnsi="Aptos" w:cs="Calibri"/>
          <w:kern w:val="0"/>
          <w:sz w:val="32"/>
          <w:szCs w:val="28"/>
          <w:lang w:val="en-US"/>
        </w:rPr>
      </w:pPr>
    </w:p>
    <w:p w14:paraId="6365637A" w14:textId="77777777" w:rsidR="006C4C09" w:rsidRPr="004A5878" w:rsidRDefault="006C4C09" w:rsidP="006C4C09">
      <w:pPr>
        <w:spacing w:after="0" w:line="240" w:lineRule="auto"/>
        <w:ind w:right="-1"/>
        <w:jc w:val="center"/>
        <w:rPr>
          <w:rFonts w:ascii="Aptos" w:hAnsi="Aptos" w:cs="Calibri"/>
          <w:b/>
          <w:bCs/>
          <w:kern w:val="0"/>
          <w:sz w:val="36"/>
          <w:szCs w:val="36"/>
          <w:lang w:val="en-US"/>
        </w:rPr>
      </w:pPr>
      <w:r>
        <w:rPr>
          <w:rFonts w:ascii="Aptos" w:hAnsi="Aptos" w:cs="Calibri"/>
          <w:b/>
          <w:bCs/>
          <w:kern w:val="0"/>
          <w:sz w:val="36"/>
          <w:szCs w:val="36"/>
          <w:lang w:val="en-GB"/>
        </w:rPr>
        <w:t>FIGARO, AIDA, AND TURANDOT, AT THE ARENA DI VERONA</w:t>
      </w:r>
    </w:p>
    <w:p w14:paraId="43A6352F" w14:textId="77777777" w:rsidR="006C4C09" w:rsidRPr="004A5878" w:rsidRDefault="006C4C09" w:rsidP="006C4C09">
      <w:pPr>
        <w:spacing w:after="0" w:line="240" w:lineRule="auto"/>
        <w:ind w:right="-1"/>
        <w:jc w:val="center"/>
        <w:rPr>
          <w:rFonts w:ascii="Aptos" w:hAnsi="Aptos" w:cs="Calibri"/>
          <w:b/>
          <w:bCs/>
          <w:kern w:val="0"/>
          <w:sz w:val="36"/>
          <w:szCs w:val="36"/>
          <w:lang w:val="en-US"/>
        </w:rPr>
      </w:pPr>
      <w:r>
        <w:rPr>
          <w:rFonts w:ascii="Aptos" w:hAnsi="Aptos" w:cs="Calibri"/>
          <w:b/>
          <w:bCs/>
          <w:kern w:val="0"/>
          <w:sz w:val="36"/>
          <w:szCs w:val="36"/>
          <w:lang w:val="en-GB"/>
        </w:rPr>
        <w:t xml:space="preserve">THREE OPERAS, FROM 27 TO 29 JUNE </w:t>
      </w:r>
    </w:p>
    <w:p w14:paraId="5A531B32" w14:textId="77777777" w:rsidR="006C4C09" w:rsidRPr="004A5878" w:rsidRDefault="006C4C09" w:rsidP="006C4C09">
      <w:pPr>
        <w:spacing w:after="120" w:line="240" w:lineRule="auto"/>
        <w:jc w:val="center"/>
        <w:rPr>
          <w:rFonts w:ascii="Aptos" w:hAnsi="Aptos" w:cs="Calibri"/>
          <w:b/>
          <w:bCs/>
          <w:kern w:val="0"/>
          <w:sz w:val="24"/>
          <w:szCs w:val="24"/>
          <w:lang w:val="en-US"/>
        </w:rPr>
      </w:pPr>
    </w:p>
    <w:p w14:paraId="4147462C" w14:textId="77777777" w:rsidR="006C4C09" w:rsidRPr="004A5878" w:rsidRDefault="006C4C09" w:rsidP="006C4C09">
      <w:pPr>
        <w:spacing w:after="120" w:line="240" w:lineRule="auto"/>
        <w:jc w:val="center"/>
        <w:rPr>
          <w:rFonts w:ascii="Aptos" w:hAnsi="Aptos" w:cs="Calibri"/>
          <w:b/>
          <w:bCs/>
          <w:kern w:val="0"/>
          <w:sz w:val="24"/>
          <w:szCs w:val="24"/>
          <w:lang w:val="en-US"/>
        </w:rPr>
      </w:pPr>
      <w:r>
        <w:rPr>
          <w:rFonts w:ascii="Aptos" w:hAnsi="Aptos" w:cs="Calibri"/>
          <w:b/>
          <w:bCs/>
          <w:kern w:val="0"/>
          <w:sz w:val="24"/>
          <w:szCs w:val="24"/>
          <w:lang w:val="en-GB"/>
        </w:rPr>
        <w:t xml:space="preserve">Thursday sees the staging of </w:t>
      </w:r>
      <w:r>
        <w:rPr>
          <w:rFonts w:ascii="Aptos" w:hAnsi="Aptos" w:cs="Calibri"/>
          <w:b/>
          <w:bCs/>
          <w:i/>
          <w:iCs/>
          <w:kern w:val="0"/>
          <w:sz w:val="24"/>
          <w:szCs w:val="24"/>
          <w:lang w:val="en-GB"/>
        </w:rPr>
        <w:t>The Barber of Seville</w:t>
      </w:r>
      <w:r>
        <w:rPr>
          <w:rFonts w:ascii="Aptos" w:hAnsi="Aptos" w:cs="Calibri"/>
          <w:b/>
          <w:bCs/>
          <w:kern w:val="0"/>
          <w:sz w:val="24"/>
          <w:szCs w:val="24"/>
          <w:lang w:val="en-GB"/>
        </w:rPr>
        <w:t xml:space="preserve"> with the acclaimed cast from the premiere. This is followed by the 'Crystal' </w:t>
      </w:r>
      <w:r>
        <w:rPr>
          <w:rFonts w:ascii="Aptos" w:hAnsi="Aptos" w:cs="Calibri"/>
          <w:b/>
          <w:bCs/>
          <w:i/>
          <w:iCs/>
          <w:kern w:val="0"/>
          <w:sz w:val="24"/>
          <w:szCs w:val="24"/>
          <w:lang w:val="en-GB"/>
        </w:rPr>
        <w:t xml:space="preserve">Aida </w:t>
      </w:r>
      <w:r>
        <w:rPr>
          <w:rFonts w:ascii="Aptos" w:hAnsi="Aptos" w:cs="Calibri"/>
          <w:b/>
          <w:bCs/>
          <w:kern w:val="0"/>
          <w:sz w:val="24"/>
          <w:szCs w:val="24"/>
          <w:lang w:val="en-GB"/>
        </w:rPr>
        <w:t xml:space="preserve">with a new leading lady, and the last performance of </w:t>
      </w:r>
      <w:r>
        <w:rPr>
          <w:rFonts w:ascii="Aptos" w:hAnsi="Aptos" w:cs="Calibri"/>
          <w:b/>
          <w:bCs/>
          <w:i/>
          <w:iCs/>
          <w:kern w:val="0"/>
          <w:sz w:val="24"/>
          <w:szCs w:val="24"/>
          <w:lang w:val="en-GB"/>
        </w:rPr>
        <w:t xml:space="preserve">Turandot </w:t>
      </w:r>
    </w:p>
    <w:p w14:paraId="665BED3C" w14:textId="77777777" w:rsidR="006C4C09" w:rsidRPr="004A5878" w:rsidRDefault="006C4C09" w:rsidP="006C4C09">
      <w:pPr>
        <w:spacing w:after="120" w:line="240" w:lineRule="auto"/>
        <w:rPr>
          <w:rFonts w:ascii="Aptos" w:hAnsi="Aptos" w:cs="Calibri"/>
          <w:b/>
          <w:bCs/>
          <w:kern w:val="0"/>
          <w:lang w:val="en-US"/>
        </w:rPr>
      </w:pPr>
    </w:p>
    <w:p w14:paraId="6FA8FC2C" w14:textId="77777777" w:rsidR="006C4C09" w:rsidRPr="004A5878" w:rsidRDefault="006C4C09" w:rsidP="006C4C09">
      <w:pPr>
        <w:spacing w:after="120" w:line="252" w:lineRule="auto"/>
        <w:jc w:val="both"/>
        <w:rPr>
          <w:rFonts w:ascii="Aptos" w:hAnsi="Aptos" w:cs="Calibri"/>
          <w:kern w:val="0"/>
          <w:lang w:val="en-US"/>
        </w:rPr>
      </w:pPr>
      <w:r w:rsidRPr="004A5878">
        <w:rPr>
          <w:rFonts w:ascii="Aptos" w:hAnsi="Aptos" w:cs="Calibri"/>
          <w:kern w:val="0"/>
        </w:rPr>
        <w:t xml:space="preserve">The 101st Arena di Verona Opera Festival continues. </w:t>
      </w:r>
      <w:r>
        <w:rPr>
          <w:rFonts w:ascii="Aptos" w:hAnsi="Aptos" w:cs="Calibri"/>
          <w:kern w:val="0"/>
          <w:lang w:val="en-GB"/>
        </w:rPr>
        <w:t xml:space="preserve">From 27 to 29 June, three unmissable operas will be performed on the stage of the Scaligero amphitheatre. </w:t>
      </w:r>
    </w:p>
    <w:p w14:paraId="40DF1AF9" w14:textId="77777777" w:rsidR="006C4C09" w:rsidRPr="004A5878" w:rsidRDefault="006C4C09" w:rsidP="006C4C09">
      <w:pPr>
        <w:spacing w:after="120" w:line="252" w:lineRule="auto"/>
        <w:jc w:val="both"/>
        <w:rPr>
          <w:rFonts w:ascii="Aptos" w:hAnsi="Aptos" w:cs="Calibri"/>
          <w:bCs/>
          <w:kern w:val="0"/>
          <w:lang w:val="en-US"/>
        </w:rPr>
      </w:pPr>
      <w:r>
        <w:rPr>
          <w:rFonts w:ascii="Aptos" w:hAnsi="Aptos" w:cs="Calibri"/>
          <w:b/>
          <w:bCs/>
          <w:kern w:val="0"/>
          <w:lang w:val="en-GB"/>
        </w:rPr>
        <w:t xml:space="preserve">THE BARBER OF SEVILLE </w:t>
      </w:r>
      <w:r>
        <w:rPr>
          <w:rFonts w:ascii="Aptos" w:hAnsi="Aptos" w:cs="Calibri"/>
          <w:kern w:val="0"/>
          <w:lang w:val="en-GB"/>
        </w:rPr>
        <w:t xml:space="preserve">On </w:t>
      </w:r>
      <w:r>
        <w:rPr>
          <w:rFonts w:ascii="Aptos" w:hAnsi="Aptos" w:cs="Calibri"/>
          <w:b/>
          <w:bCs/>
          <w:kern w:val="0"/>
          <w:lang w:val="en-GB"/>
        </w:rPr>
        <w:t>Thursday 27 June, at 9.30 p.m.</w:t>
      </w:r>
      <w:r>
        <w:rPr>
          <w:rFonts w:ascii="Aptos" w:hAnsi="Aptos" w:cs="Calibri"/>
          <w:kern w:val="0"/>
          <w:lang w:val="en-GB"/>
        </w:rPr>
        <w:t xml:space="preserve">, the Arena stage will be transformed into a large Italian garden, for </w:t>
      </w:r>
      <w:r>
        <w:rPr>
          <w:rFonts w:ascii="Aptos" w:hAnsi="Aptos" w:cs="Calibri"/>
          <w:b/>
          <w:bCs/>
          <w:i/>
          <w:iCs/>
          <w:kern w:val="0"/>
          <w:lang w:val="en-GB"/>
        </w:rPr>
        <w:t xml:space="preserve">The Barber of Seville </w:t>
      </w:r>
      <w:r>
        <w:rPr>
          <w:rFonts w:ascii="Aptos" w:hAnsi="Aptos" w:cs="Calibri"/>
          <w:b/>
          <w:bCs/>
          <w:kern w:val="0"/>
          <w:lang w:val="en-GB"/>
        </w:rPr>
        <w:t>directed by Hugo De Ana</w:t>
      </w:r>
      <w:r>
        <w:rPr>
          <w:rFonts w:ascii="Aptos" w:hAnsi="Aptos" w:cs="Calibri"/>
          <w:kern w:val="0"/>
          <w:lang w:val="en-GB"/>
        </w:rPr>
        <w:t>.</w:t>
      </w:r>
      <w:r>
        <w:rPr>
          <w:rFonts w:ascii="Aptos" w:hAnsi="Aptos" w:cs="Calibri"/>
          <w:b/>
          <w:bCs/>
          <w:kern w:val="0"/>
          <w:lang w:val="en-GB"/>
        </w:rPr>
        <w:t xml:space="preserve"> </w:t>
      </w:r>
      <w:r>
        <w:rPr>
          <w:rFonts w:ascii="Aptos" w:hAnsi="Aptos" w:cs="Calibri"/>
          <w:kern w:val="0"/>
          <w:lang w:val="en-GB"/>
        </w:rPr>
        <w:t xml:space="preserve">A magical and comic setting amid hedges, red roses and elegant Rococo-style dresses, inhabited by the characters (both tenderhearted and cunning) of Rossini's comic masterpiece. Interpreting these roles are the international artists applauded at the premiere: the young baritone </w:t>
      </w:r>
      <w:r>
        <w:rPr>
          <w:rFonts w:ascii="Aptos" w:hAnsi="Aptos" w:cs="Calibri"/>
          <w:b/>
          <w:bCs/>
          <w:kern w:val="0"/>
          <w:lang w:val="en-GB"/>
        </w:rPr>
        <w:t>Mattia Olivieri</w:t>
      </w:r>
      <w:r>
        <w:rPr>
          <w:rFonts w:ascii="Aptos" w:hAnsi="Aptos" w:cs="Calibri"/>
          <w:kern w:val="0"/>
          <w:lang w:val="en-GB"/>
        </w:rPr>
        <w:t xml:space="preserve"> plays Figaro, barber and factotum who helps the Count of Almaviva win over Rosina (the tenor </w:t>
      </w:r>
      <w:r>
        <w:rPr>
          <w:rFonts w:ascii="Aptos" w:hAnsi="Aptos" w:cs="Calibri"/>
          <w:b/>
          <w:bCs/>
          <w:kern w:val="0"/>
          <w:lang w:val="en-GB"/>
        </w:rPr>
        <w:t>Renè Barbera</w:t>
      </w:r>
      <w:r>
        <w:rPr>
          <w:rFonts w:ascii="Aptos" w:hAnsi="Aptos" w:cs="Calibri"/>
          <w:kern w:val="0"/>
          <w:lang w:val="en-GB"/>
        </w:rPr>
        <w:t xml:space="preserve"> and mezzo-soprano </w:t>
      </w:r>
      <w:r>
        <w:rPr>
          <w:rFonts w:ascii="Aptos" w:hAnsi="Aptos" w:cs="Calibri"/>
          <w:b/>
          <w:bCs/>
          <w:kern w:val="0"/>
          <w:lang w:val="en-GB"/>
        </w:rPr>
        <w:t xml:space="preserve">Vasilisa Berzhanskaya, </w:t>
      </w:r>
      <w:r>
        <w:rPr>
          <w:rFonts w:ascii="Aptos" w:hAnsi="Aptos" w:cs="Calibri"/>
          <w:kern w:val="0"/>
          <w:lang w:val="en-GB"/>
        </w:rPr>
        <w:t xml:space="preserve">respectively). Standing in their way are the elderly and gruff tutor Bartolo and the music teacher Basilio, played by </w:t>
      </w:r>
      <w:r>
        <w:rPr>
          <w:rFonts w:ascii="Aptos" w:hAnsi="Aptos" w:cs="Calibri"/>
          <w:b/>
          <w:bCs/>
          <w:kern w:val="0"/>
          <w:lang w:val="en-GB"/>
        </w:rPr>
        <w:t>Paolo Bordogna</w:t>
      </w:r>
      <w:r>
        <w:rPr>
          <w:rFonts w:ascii="Aptos" w:hAnsi="Aptos" w:cs="Calibri"/>
          <w:kern w:val="0"/>
          <w:lang w:val="en-GB"/>
        </w:rPr>
        <w:t xml:space="preserve"> and </w:t>
      </w:r>
      <w:r>
        <w:rPr>
          <w:rFonts w:ascii="Aptos" w:hAnsi="Aptos" w:cs="Calibri"/>
          <w:b/>
          <w:bCs/>
          <w:kern w:val="0"/>
          <w:lang w:val="en-GB"/>
        </w:rPr>
        <w:t>Roberto Tagliavini</w:t>
      </w:r>
      <w:r>
        <w:rPr>
          <w:rFonts w:ascii="Aptos" w:hAnsi="Aptos" w:cs="Calibri"/>
          <w:kern w:val="0"/>
          <w:lang w:val="en-GB"/>
        </w:rPr>
        <w:t xml:space="preserve">. </w:t>
      </w:r>
      <w:r w:rsidRPr="004A5878">
        <w:rPr>
          <w:rFonts w:ascii="Aptos" w:hAnsi="Aptos" w:cs="Calibri"/>
          <w:kern w:val="0"/>
        </w:rPr>
        <w:t xml:space="preserve">Marianna Mappa, Nicolò Ceriani and Domenico Apollonio complete the cast. </w:t>
      </w:r>
      <w:r>
        <w:rPr>
          <w:rFonts w:ascii="Aptos" w:hAnsi="Aptos" w:cs="Calibri"/>
          <w:kern w:val="0"/>
          <w:lang w:val="en-GB"/>
        </w:rPr>
        <w:t xml:space="preserve">Pure musical theatre, this rhythmic feast for the eyes as well as the ears is conducted by Maestro </w:t>
      </w:r>
      <w:r>
        <w:rPr>
          <w:rFonts w:ascii="Aptos" w:hAnsi="Aptos" w:cs="Calibri"/>
          <w:b/>
          <w:bCs/>
          <w:kern w:val="0"/>
          <w:lang w:val="en-GB"/>
        </w:rPr>
        <w:t>George Petrou</w:t>
      </w:r>
      <w:r>
        <w:rPr>
          <w:rFonts w:ascii="Aptos" w:hAnsi="Aptos" w:cs="Calibri"/>
          <w:kern w:val="0"/>
          <w:lang w:val="en-GB"/>
        </w:rPr>
        <w:t xml:space="preserve">, who leads the Orchestra and Choir of the Fondazione Arena. </w:t>
      </w:r>
    </w:p>
    <w:p w14:paraId="4A1A8704" w14:textId="77777777" w:rsidR="006C4C09" w:rsidRPr="004A5878" w:rsidRDefault="006C4C09" w:rsidP="006C4C09">
      <w:pPr>
        <w:spacing w:after="120" w:line="252" w:lineRule="auto"/>
        <w:jc w:val="both"/>
        <w:rPr>
          <w:rFonts w:ascii="Aptos" w:hAnsi="Aptos" w:cs="Calibri"/>
          <w:bCs/>
          <w:kern w:val="0"/>
          <w:lang w:val="en-US"/>
        </w:rPr>
      </w:pPr>
      <w:r>
        <w:rPr>
          <w:rFonts w:ascii="Aptos" w:hAnsi="Aptos" w:cs="Calibri"/>
          <w:b/>
          <w:bCs/>
          <w:kern w:val="0"/>
          <w:lang w:val="en-GB"/>
        </w:rPr>
        <w:t xml:space="preserve">AIDA </w:t>
      </w:r>
      <w:r>
        <w:rPr>
          <w:rFonts w:ascii="Aptos" w:hAnsi="Aptos" w:cs="Calibri"/>
          <w:kern w:val="0"/>
          <w:lang w:val="en-GB"/>
        </w:rPr>
        <w:t xml:space="preserve">The operatic queen of the Arena, </w:t>
      </w:r>
      <w:r>
        <w:rPr>
          <w:rFonts w:ascii="Aptos" w:hAnsi="Aptos" w:cs="Calibri"/>
          <w:b/>
          <w:bCs/>
          <w:i/>
          <w:iCs/>
          <w:kern w:val="0"/>
          <w:lang w:val="en-GB"/>
        </w:rPr>
        <w:t>Aida</w:t>
      </w:r>
      <w:r>
        <w:rPr>
          <w:rFonts w:ascii="Aptos" w:hAnsi="Aptos" w:cs="Calibri"/>
          <w:b/>
          <w:bCs/>
          <w:kern w:val="0"/>
          <w:lang w:val="en-GB"/>
        </w:rPr>
        <w:t xml:space="preserve">, </w:t>
      </w:r>
      <w:r>
        <w:rPr>
          <w:rFonts w:ascii="Aptos" w:hAnsi="Aptos" w:cs="Calibri"/>
          <w:kern w:val="0"/>
          <w:lang w:val="en-GB"/>
        </w:rPr>
        <w:t>is</w:t>
      </w:r>
      <w:r>
        <w:rPr>
          <w:rFonts w:ascii="Aptos" w:hAnsi="Aptos" w:cs="Calibri"/>
          <w:b/>
          <w:bCs/>
          <w:kern w:val="0"/>
          <w:lang w:val="en-GB"/>
        </w:rPr>
        <w:t xml:space="preserve"> </w:t>
      </w:r>
      <w:r>
        <w:rPr>
          <w:rFonts w:ascii="Aptos" w:hAnsi="Aptos" w:cs="Calibri"/>
          <w:kern w:val="0"/>
          <w:lang w:val="en-GB"/>
        </w:rPr>
        <w:t>staged on</w:t>
      </w:r>
      <w:r>
        <w:rPr>
          <w:rFonts w:ascii="Aptos" w:hAnsi="Aptos" w:cs="Calibri"/>
          <w:b/>
          <w:bCs/>
          <w:kern w:val="0"/>
          <w:lang w:val="en-GB"/>
        </w:rPr>
        <w:t xml:space="preserve"> Friday 28 June at 9.30 pm</w:t>
      </w:r>
      <w:r>
        <w:rPr>
          <w:rFonts w:ascii="Aptos" w:hAnsi="Aptos" w:cs="Calibri"/>
          <w:kern w:val="0"/>
          <w:lang w:val="en-GB"/>
        </w:rPr>
        <w:t xml:space="preserve">. The 'crystal' setting is curated by Stefano Poda, with pyramids of light, transparencies, lasers, and costumes inspired by Egyptian iconography, high fashion and contemporary art. In a world divided between two warring nations, Verdi recounts the love and conflicts of the Ethiopian princess Aida and the Egyptian general Radames. The tenor </w:t>
      </w:r>
      <w:r>
        <w:rPr>
          <w:rFonts w:ascii="Aptos" w:hAnsi="Aptos" w:cs="Calibri"/>
          <w:b/>
          <w:bCs/>
          <w:kern w:val="0"/>
          <w:lang w:val="en-GB"/>
        </w:rPr>
        <w:t>Martin Muehle</w:t>
      </w:r>
      <w:r>
        <w:rPr>
          <w:rFonts w:ascii="Aptos" w:hAnsi="Aptos" w:cs="Calibri"/>
          <w:kern w:val="0"/>
          <w:lang w:val="en-GB"/>
        </w:rPr>
        <w:t xml:space="preserve"> is confirmed in the role of Radames while soprano </w:t>
      </w:r>
      <w:r>
        <w:rPr>
          <w:rFonts w:ascii="Aptos" w:hAnsi="Aptos" w:cs="Calibri"/>
          <w:b/>
          <w:bCs/>
          <w:kern w:val="0"/>
          <w:lang w:val="en-GB"/>
        </w:rPr>
        <w:t>Maria José Siri</w:t>
      </w:r>
      <w:r>
        <w:rPr>
          <w:rFonts w:ascii="Aptos" w:hAnsi="Aptos" w:cs="Calibri"/>
          <w:kern w:val="0"/>
          <w:lang w:val="en-GB"/>
        </w:rPr>
        <w:t xml:space="preserve"> makes her season debut as the protagonist. Also making his debut is South Korean baritone </w:t>
      </w:r>
      <w:r>
        <w:rPr>
          <w:rFonts w:ascii="Aptos" w:hAnsi="Aptos" w:cs="Calibri"/>
          <w:b/>
          <w:bCs/>
          <w:kern w:val="0"/>
          <w:lang w:val="en-GB"/>
        </w:rPr>
        <w:t>Youngjun Park</w:t>
      </w:r>
      <w:r>
        <w:rPr>
          <w:rFonts w:ascii="Aptos" w:hAnsi="Aptos" w:cs="Calibri"/>
          <w:kern w:val="0"/>
          <w:lang w:val="en-GB"/>
        </w:rPr>
        <w:t xml:space="preserve"> as Amonasro, Aida's father. Other popular performers also return to the stage, starting with Aida's rival Princess Amneris played by </w:t>
      </w:r>
      <w:r>
        <w:rPr>
          <w:rFonts w:ascii="Aptos" w:hAnsi="Aptos" w:cs="Calibri"/>
          <w:b/>
          <w:bCs/>
          <w:kern w:val="0"/>
          <w:lang w:val="en-GB"/>
        </w:rPr>
        <w:t>Agnieszka Rehlis</w:t>
      </w:r>
      <w:r>
        <w:rPr>
          <w:rFonts w:ascii="Aptos" w:hAnsi="Aptos" w:cs="Calibri"/>
          <w:kern w:val="0"/>
          <w:lang w:val="en-GB"/>
        </w:rPr>
        <w:t xml:space="preserve"> after her successful Arena debut, the basses </w:t>
      </w:r>
      <w:r>
        <w:rPr>
          <w:rFonts w:ascii="Aptos" w:hAnsi="Aptos" w:cs="Calibri"/>
          <w:b/>
          <w:bCs/>
          <w:kern w:val="0"/>
          <w:lang w:val="en-GB"/>
        </w:rPr>
        <w:t>Rafał Siwek</w:t>
      </w:r>
      <w:r>
        <w:rPr>
          <w:rFonts w:ascii="Aptos" w:hAnsi="Aptos" w:cs="Calibri"/>
          <w:kern w:val="0"/>
          <w:lang w:val="en-GB"/>
        </w:rPr>
        <w:t xml:space="preserve"> (Ramfis) and </w:t>
      </w:r>
      <w:r>
        <w:rPr>
          <w:rFonts w:ascii="Aptos" w:hAnsi="Aptos" w:cs="Calibri"/>
          <w:b/>
          <w:bCs/>
          <w:kern w:val="0"/>
          <w:lang w:val="en-GB"/>
        </w:rPr>
        <w:t>Giorgi Manoshvili</w:t>
      </w:r>
      <w:r>
        <w:rPr>
          <w:rFonts w:ascii="Aptos" w:hAnsi="Aptos" w:cs="Calibri"/>
          <w:kern w:val="0"/>
          <w:lang w:val="en-GB"/>
        </w:rPr>
        <w:t xml:space="preserve"> (Re), along with Francesca Maionchi and Riccardo Rados. Maestro </w:t>
      </w:r>
      <w:r>
        <w:rPr>
          <w:rFonts w:ascii="Aptos" w:hAnsi="Aptos" w:cs="Calibri"/>
          <w:b/>
          <w:bCs/>
          <w:kern w:val="0"/>
          <w:lang w:val="en-GB"/>
        </w:rPr>
        <w:t>Marco Armiliato</w:t>
      </w:r>
      <w:r>
        <w:rPr>
          <w:rFonts w:ascii="Aptos" w:hAnsi="Aptos" w:cs="Calibri"/>
          <w:kern w:val="0"/>
          <w:lang w:val="en-GB"/>
        </w:rPr>
        <w:t xml:space="preserve"> leads the artistic ensembles of the Fondazione Arena, concerning Ballet and Technicians. </w:t>
      </w:r>
    </w:p>
    <w:p w14:paraId="76BA8602" w14:textId="77777777" w:rsidR="006C4C09" w:rsidRPr="004A5878" w:rsidRDefault="006C4C09" w:rsidP="006C4C09">
      <w:pPr>
        <w:spacing w:after="120" w:line="252" w:lineRule="auto"/>
        <w:jc w:val="both"/>
        <w:rPr>
          <w:rFonts w:ascii="Aptos" w:hAnsi="Aptos" w:cs="Calibri"/>
          <w:bCs/>
          <w:kern w:val="0"/>
          <w:lang w:val="en-US"/>
        </w:rPr>
      </w:pPr>
      <w:r>
        <w:rPr>
          <w:rFonts w:ascii="Aptos" w:hAnsi="Aptos" w:cs="Calibri"/>
          <w:b/>
          <w:bCs/>
          <w:kern w:val="0"/>
          <w:lang w:val="en-GB"/>
        </w:rPr>
        <w:t xml:space="preserve">TURANDOT. </w:t>
      </w:r>
      <w:r>
        <w:rPr>
          <w:rFonts w:ascii="Aptos" w:hAnsi="Aptos" w:cs="Calibri"/>
          <w:kern w:val="0"/>
          <w:lang w:val="en-GB"/>
        </w:rPr>
        <w:t xml:space="preserve">On </w:t>
      </w:r>
      <w:r>
        <w:rPr>
          <w:rFonts w:ascii="Aptos" w:hAnsi="Aptos" w:cs="Calibri"/>
          <w:b/>
          <w:bCs/>
          <w:kern w:val="0"/>
          <w:lang w:val="en-GB"/>
        </w:rPr>
        <w:t xml:space="preserve">Saturday 29 June, also at 9.30 p.m., the last performance of </w:t>
      </w:r>
      <w:r>
        <w:rPr>
          <w:rFonts w:ascii="Aptos" w:hAnsi="Aptos" w:cs="Calibri"/>
          <w:b/>
          <w:bCs/>
          <w:i/>
          <w:iCs/>
          <w:kern w:val="0"/>
          <w:lang w:val="en-GB"/>
        </w:rPr>
        <w:t xml:space="preserve">Turandot </w:t>
      </w:r>
      <w:r>
        <w:rPr>
          <w:rFonts w:ascii="Aptos" w:hAnsi="Aptos" w:cs="Calibri"/>
          <w:b/>
          <w:bCs/>
          <w:kern w:val="0"/>
          <w:lang w:val="en-GB"/>
        </w:rPr>
        <w:t>will take place</w:t>
      </w:r>
      <w:r>
        <w:rPr>
          <w:rFonts w:ascii="Aptos" w:hAnsi="Aptos" w:cs="Calibri"/>
          <w:kern w:val="0"/>
          <w:lang w:val="en-GB"/>
        </w:rPr>
        <w:t xml:space="preserve">, in Franco Zeffirelli's fairytale-like staging with Oscar-winning costumes by Emi Wada. Young conductor </w:t>
      </w:r>
      <w:r>
        <w:rPr>
          <w:rFonts w:ascii="Aptos" w:hAnsi="Aptos" w:cs="Calibri"/>
          <w:b/>
          <w:bCs/>
          <w:kern w:val="0"/>
          <w:lang w:val="en-GB"/>
        </w:rPr>
        <w:t>Michele Spotti</w:t>
      </w:r>
      <w:r>
        <w:rPr>
          <w:rFonts w:ascii="Aptos" w:hAnsi="Aptos" w:cs="Calibri"/>
          <w:kern w:val="0"/>
          <w:lang w:val="en-GB"/>
        </w:rPr>
        <w:t xml:space="preserve"> directs the full-strength Arena staff and artists of the premiere, recorded by Rai Cultura and soon to be broadcast in prime time. The role of Calaf is played by tenor </w:t>
      </w:r>
      <w:r>
        <w:rPr>
          <w:rFonts w:ascii="Aptos" w:hAnsi="Aptos" w:cs="Calibri"/>
          <w:b/>
          <w:bCs/>
          <w:kern w:val="0"/>
          <w:lang w:val="en-GB"/>
        </w:rPr>
        <w:t>Yusif Eyvazov</w:t>
      </w:r>
      <w:r>
        <w:rPr>
          <w:rFonts w:ascii="Aptos" w:hAnsi="Aptos" w:cs="Calibri"/>
          <w:kern w:val="0"/>
          <w:lang w:val="en-GB"/>
        </w:rPr>
        <w:t xml:space="preserve">, with </w:t>
      </w:r>
      <w:r>
        <w:rPr>
          <w:rFonts w:ascii="Aptos" w:hAnsi="Aptos" w:cs="Calibri"/>
          <w:b/>
          <w:bCs/>
          <w:kern w:val="0"/>
          <w:lang w:val="en-GB"/>
        </w:rPr>
        <w:t xml:space="preserve">Mariangela Sicilia </w:t>
      </w:r>
      <w:r>
        <w:rPr>
          <w:rFonts w:ascii="Aptos" w:hAnsi="Aptos" w:cs="Calibri"/>
          <w:kern w:val="0"/>
          <w:lang w:val="en-GB"/>
        </w:rPr>
        <w:t>as a</w:t>
      </w:r>
      <w:r>
        <w:rPr>
          <w:rFonts w:ascii="Aptos" w:hAnsi="Aptos" w:cs="Calibri"/>
          <w:b/>
          <w:bCs/>
          <w:kern w:val="0"/>
          <w:lang w:val="en-GB"/>
        </w:rPr>
        <w:t xml:space="preserve"> </w:t>
      </w:r>
      <w:r>
        <w:rPr>
          <w:rFonts w:ascii="Aptos" w:hAnsi="Aptos" w:cs="Calibri"/>
          <w:kern w:val="0"/>
          <w:lang w:val="en-GB"/>
        </w:rPr>
        <w:t xml:space="preserve">sweet and courageous Liù and </w:t>
      </w:r>
      <w:r>
        <w:rPr>
          <w:rFonts w:ascii="Aptos" w:hAnsi="Aptos" w:cs="Calibri"/>
          <w:b/>
          <w:bCs/>
          <w:kern w:val="0"/>
          <w:lang w:val="en-GB"/>
        </w:rPr>
        <w:t xml:space="preserve">Riccardo Fassi </w:t>
      </w:r>
      <w:r>
        <w:rPr>
          <w:rFonts w:ascii="Aptos" w:hAnsi="Aptos" w:cs="Calibri"/>
          <w:kern w:val="0"/>
          <w:lang w:val="en-GB"/>
        </w:rPr>
        <w:t xml:space="preserve">as Calaf’s father, Timur. The protagonist Turandot, the princess with a heart of ice, is interpreted by </w:t>
      </w:r>
      <w:r>
        <w:rPr>
          <w:rFonts w:ascii="Aptos" w:hAnsi="Aptos" w:cs="Calibri"/>
          <w:b/>
          <w:bCs/>
          <w:kern w:val="0"/>
          <w:lang w:val="en-GB"/>
        </w:rPr>
        <w:t>Olga Maslova</w:t>
      </w:r>
      <w:r>
        <w:rPr>
          <w:rFonts w:ascii="Aptos" w:hAnsi="Aptos" w:cs="Calibri"/>
          <w:kern w:val="0"/>
          <w:lang w:val="en-GB"/>
        </w:rPr>
        <w:t xml:space="preserve">. </w:t>
      </w:r>
      <w:r w:rsidRPr="004A5878">
        <w:rPr>
          <w:rFonts w:ascii="Aptos" w:hAnsi="Aptos" w:cs="Calibri"/>
          <w:kern w:val="0"/>
        </w:rPr>
        <w:t xml:space="preserve">The cast also </w:t>
      </w:r>
      <w:r w:rsidRPr="004A5878">
        <w:rPr>
          <w:rFonts w:ascii="Aptos" w:hAnsi="Aptos" w:cs="Calibri"/>
          <w:kern w:val="0"/>
        </w:rPr>
        <w:lastRenderedPageBreak/>
        <w:t xml:space="preserve">includes Youngjun Park, Riccardo Rados, Matteo Macchioni, Nicolò Ceriani and Leonardo Cortellazzi. </w:t>
      </w:r>
      <w:r>
        <w:rPr>
          <w:rFonts w:ascii="Aptos" w:hAnsi="Aptos" w:cs="Calibri"/>
          <w:kern w:val="0"/>
          <w:lang w:val="en-GB"/>
        </w:rPr>
        <w:t xml:space="preserve">With an orchestra of infinite colours and a dense crowd of chorus, ballet, treble voices, mimes, figures, acrobats, this </w:t>
      </w:r>
      <w:r>
        <w:rPr>
          <w:rFonts w:ascii="Aptos" w:hAnsi="Aptos" w:cs="Calibri"/>
          <w:i/>
          <w:iCs/>
          <w:kern w:val="0"/>
          <w:lang w:val="en-GB"/>
        </w:rPr>
        <w:t xml:space="preserve">Turandot </w:t>
      </w:r>
      <w:r>
        <w:rPr>
          <w:rFonts w:ascii="Aptos" w:hAnsi="Aptos" w:cs="Calibri"/>
          <w:kern w:val="0"/>
          <w:lang w:val="en-GB"/>
        </w:rPr>
        <w:t xml:space="preserve">is only the first of three works with which the Fondazione Arena pays homage to Puccini in the centenary year of his death. </w:t>
      </w:r>
    </w:p>
    <w:p w14:paraId="6CB3E798" w14:textId="77777777" w:rsidR="006C4C09" w:rsidRPr="004A5878" w:rsidRDefault="006C4C09" w:rsidP="006C4C09">
      <w:pPr>
        <w:spacing w:after="120"/>
        <w:jc w:val="both"/>
        <w:rPr>
          <w:rFonts w:ascii="Aptos" w:hAnsi="Aptos" w:cs="Calibri"/>
          <w:b/>
          <w:bCs/>
          <w:kern w:val="0"/>
          <w:lang w:val="en-US"/>
        </w:rPr>
      </w:pPr>
    </w:p>
    <w:p w14:paraId="4CC8AF93" w14:textId="77777777" w:rsidR="006C4C09" w:rsidRPr="004A5878" w:rsidRDefault="006C4C09" w:rsidP="006C4C09">
      <w:pPr>
        <w:spacing w:after="120"/>
        <w:jc w:val="both"/>
        <w:rPr>
          <w:rFonts w:ascii="Aptos" w:hAnsi="Aptos" w:cs="Calibri"/>
          <w:bCs/>
          <w:kern w:val="0"/>
          <w:lang w:val="en-US"/>
        </w:rPr>
      </w:pPr>
      <w:r>
        <w:rPr>
          <w:rFonts w:ascii="Aptos" w:hAnsi="Aptos" w:cs="Calibri"/>
          <w:b/>
          <w:bCs/>
          <w:kern w:val="0"/>
          <w:lang w:val="en-GB"/>
        </w:rPr>
        <w:t xml:space="preserve">ARENA FOR ALL. </w:t>
      </w:r>
      <w:r>
        <w:rPr>
          <w:rFonts w:ascii="Aptos" w:hAnsi="Aptos" w:cs="Calibri"/>
          <w:kern w:val="0"/>
          <w:lang w:val="en-GB"/>
        </w:rPr>
        <w:t xml:space="preserve">A weekend dedicated to guided sensory paths is offered thanks to </w:t>
      </w:r>
      <w:r>
        <w:rPr>
          <w:rFonts w:ascii="Aptos" w:hAnsi="Aptos" w:cs="Calibri"/>
          <w:b/>
          <w:bCs/>
          <w:i/>
          <w:iCs/>
          <w:kern w:val="0"/>
          <w:lang w:val="en-GB"/>
        </w:rPr>
        <w:t xml:space="preserve">Arena per tutti (Arena for All), </w:t>
      </w:r>
      <w:r>
        <w:rPr>
          <w:rFonts w:ascii="Aptos" w:hAnsi="Aptos" w:cs="Calibri"/>
          <w:b/>
          <w:bCs/>
          <w:kern w:val="0"/>
          <w:lang w:val="en-GB"/>
        </w:rPr>
        <w:t>the largest opera accessibility project in Europe, promoted by the Fondazione Arena with Müller</w:t>
      </w:r>
      <w:r>
        <w:rPr>
          <w:rFonts w:ascii="Aptos" w:hAnsi="Aptos" w:cs="Calibri"/>
          <w:kern w:val="0"/>
          <w:lang w:val="en-GB"/>
        </w:rPr>
        <w:t>.</w:t>
      </w:r>
      <w:r>
        <w:rPr>
          <w:rFonts w:ascii="Aptos" w:hAnsi="Aptos" w:cs="Calibri"/>
          <w:b/>
          <w:bCs/>
          <w:kern w:val="0"/>
          <w:lang w:val="en-GB"/>
        </w:rPr>
        <w:t xml:space="preserve"> </w:t>
      </w:r>
      <w:r>
        <w:rPr>
          <w:rFonts w:ascii="Aptos" w:hAnsi="Aptos" w:cs="Calibri"/>
          <w:kern w:val="0"/>
          <w:lang w:val="en-GB"/>
        </w:rPr>
        <w:t xml:space="preserve">An incredible 25 evenings of live performances, from June to September, offer everybody the opportunity to follow the opera with ad hoc media including digital opera booklets, audio description for the blind and visually impaired, and specific subtitles for the deaf. </w:t>
      </w:r>
      <w:r>
        <w:rPr>
          <w:rFonts w:ascii="Aptos" w:hAnsi="Aptos" w:cs="Calibri"/>
          <w:b/>
          <w:bCs/>
          <w:kern w:val="0"/>
          <w:lang w:val="en-GB"/>
        </w:rPr>
        <w:t>This year, the support is available in three different languages: Italian, English and German</w:t>
      </w:r>
      <w:r>
        <w:rPr>
          <w:rFonts w:ascii="Aptos" w:hAnsi="Aptos" w:cs="Calibri"/>
          <w:kern w:val="0"/>
          <w:lang w:val="en-GB"/>
        </w:rPr>
        <w:t xml:space="preserve">. </w:t>
      </w:r>
      <w:r>
        <w:rPr>
          <w:rFonts w:ascii="Aptos" w:hAnsi="Aptos" w:cs="Calibri"/>
          <w:b/>
          <w:bCs/>
          <w:kern w:val="0"/>
          <w:lang w:val="en-GB"/>
        </w:rPr>
        <w:t xml:space="preserve">As many as 2,500 extra tickets for people with motor disabilities, 100 per evening. </w:t>
      </w:r>
      <w:r>
        <w:rPr>
          <w:rFonts w:ascii="Aptos" w:hAnsi="Aptos" w:cs="Calibri"/>
          <w:kern w:val="0"/>
          <w:lang w:val="en-GB"/>
        </w:rPr>
        <w:t>Info and bookings on the website</w:t>
      </w:r>
      <w:hyperlink r:id="rId7" w:history="1">
        <w:r>
          <w:rPr>
            <w:rStyle w:val="Collegamentoipertestuale"/>
            <w:rFonts w:ascii="Aptos" w:hAnsi="Aptos" w:cs="Calibri"/>
            <w:kern w:val="0"/>
            <w:lang w:val="en-GB"/>
          </w:rPr>
          <w:t>www.arenapertutti.it</w:t>
        </w:r>
      </w:hyperlink>
      <w:r>
        <w:rPr>
          <w:rFonts w:ascii="Aptos" w:hAnsi="Aptos" w:cs="Calibri"/>
          <w:kern w:val="0"/>
          <w:lang w:val="en-GB"/>
        </w:rPr>
        <w:t xml:space="preserve"> or by sending an email to </w:t>
      </w:r>
      <w:hyperlink r:id="rId8" w:history="1">
        <w:r>
          <w:rPr>
            <w:rStyle w:val="Collegamentoipertestuale"/>
            <w:rFonts w:ascii="Aptos" w:hAnsi="Aptos" w:cs="Calibri"/>
            <w:kern w:val="0"/>
            <w:lang w:val="en-GB"/>
          </w:rPr>
          <w:t>inclusione@arenadiverona.it</w:t>
        </w:r>
      </w:hyperlink>
      <w:r>
        <w:rPr>
          <w:rFonts w:ascii="Aptos" w:hAnsi="Aptos" w:cs="Calibri"/>
          <w:kern w:val="0"/>
          <w:lang w:val="en-GB"/>
        </w:rPr>
        <w:t>.</w:t>
      </w:r>
    </w:p>
    <w:p w14:paraId="4A046FE5" w14:textId="77777777" w:rsidR="006C4C09" w:rsidRPr="004A5878" w:rsidRDefault="006C4C09" w:rsidP="006C4C09">
      <w:pPr>
        <w:spacing w:after="120" w:line="252" w:lineRule="auto"/>
        <w:jc w:val="both"/>
        <w:rPr>
          <w:rFonts w:ascii="Aptos" w:hAnsi="Aptos" w:cs="Calibri"/>
          <w:kern w:val="0"/>
          <w:lang w:val="en-US"/>
        </w:rPr>
      </w:pPr>
      <w:r>
        <w:rPr>
          <w:rFonts w:ascii="Aptos" w:hAnsi="Aptos" w:cs="Calibri"/>
          <w:kern w:val="0"/>
          <w:lang w:val="en-GB"/>
        </w:rPr>
        <w:t xml:space="preserve">The Arena di Verona Opera Festival 2024 is supported by numerous sponsors, headed by UniCredit, which boasts a longevity of more than 25 years of collaboration, followed by Calzedonia, Pastificio Rana, Volkswagen Group Italia, DB Bahn, Forno Bonomi, RTL 102.5, Genny, which once again this year signs the uniforms of audience reception staff, and Müller which, this year too, supports the accessibility projects dedicated to people with disabilities. Official partners include historic brands such as Veronafiere, Air Dolomiti, A4 Holding, Metinvest, SABA Italia, SDG Group, Sartori di Verona, Palazzo Maffei and Mantova Village. </w:t>
      </w:r>
      <w:r w:rsidRPr="004A5878">
        <w:rPr>
          <w:rFonts w:ascii="Aptos" w:hAnsi="Aptos" w:cs="Calibri"/>
          <w:kern w:val="0"/>
        </w:rPr>
        <w:t xml:space="preserve">New supporters include Poste Italiane, ManPower Group and Consorzio di Tutela dell'Aceto Balsamico Tradizionale di Modena DOP. </w:t>
      </w:r>
      <w:r>
        <w:rPr>
          <w:rFonts w:ascii="Aptos" w:hAnsi="Aptos" w:cs="Calibri"/>
          <w:kern w:val="0"/>
          <w:lang w:val="en-GB"/>
        </w:rPr>
        <w:t xml:space="preserve">In addition to companies, private individuals, and professional associations that make up the ranks of the Membership 67 Columns for the Arena di Verona, founded by Gianluca Rana from the namesake pasta factory, and Sandro Veronesi, patron of the Oniverse Group, with Gruppo Editoriale Athesis as media partner.  </w:t>
      </w:r>
    </w:p>
    <w:p w14:paraId="274587B3" w14:textId="77777777" w:rsidR="006C4C09" w:rsidRPr="006C4C09" w:rsidRDefault="006C4C09" w:rsidP="006C4C09">
      <w:pPr>
        <w:spacing w:after="120" w:line="252" w:lineRule="auto"/>
        <w:jc w:val="both"/>
        <w:rPr>
          <w:rFonts w:ascii="Aptos" w:hAnsi="Aptos" w:cs="Calibri"/>
          <w:kern w:val="0"/>
        </w:rPr>
      </w:pPr>
      <w:r w:rsidRPr="004A5878">
        <w:rPr>
          <w:rFonts w:ascii="Aptos" w:hAnsi="Aptos" w:cs="Calibri"/>
          <w:kern w:val="0"/>
        </w:rPr>
        <w:t xml:space="preserve">Info: </w:t>
      </w:r>
      <w:hyperlink r:id="rId9" w:history="1">
        <w:r w:rsidRPr="004A5878">
          <w:rPr>
            <w:rStyle w:val="Collegamentoipertestuale"/>
            <w:rFonts w:ascii="Aptos" w:hAnsi="Aptos" w:cs="Calibri"/>
            <w:kern w:val="0"/>
          </w:rPr>
          <w:t>www.arena.it</w:t>
        </w:r>
      </w:hyperlink>
      <w:r w:rsidRPr="004A5878">
        <w:rPr>
          <w:rFonts w:ascii="Aptos" w:hAnsi="Aptos" w:cs="Calibri"/>
          <w:color w:val="0000FF"/>
          <w:kern w:val="0"/>
          <w:u w:val="single"/>
        </w:rPr>
        <w:t xml:space="preserve"> </w:t>
      </w:r>
    </w:p>
    <w:p w14:paraId="317399E5" w14:textId="77777777" w:rsidR="006C4C09" w:rsidRPr="006C4C09" w:rsidRDefault="006C4C09" w:rsidP="006C4C09">
      <w:pPr>
        <w:spacing w:after="0" w:line="252" w:lineRule="auto"/>
        <w:jc w:val="both"/>
        <w:rPr>
          <w:rFonts w:ascii="Aptos" w:hAnsi="Aptos" w:cs="Calibri"/>
          <w:kern w:val="0"/>
        </w:rPr>
      </w:pPr>
    </w:p>
    <w:p w14:paraId="3AE3C50D" w14:textId="77777777" w:rsidR="006C4C09" w:rsidRPr="006C4C09" w:rsidRDefault="006C4C09" w:rsidP="006C4C09">
      <w:pPr>
        <w:spacing w:after="0" w:line="252" w:lineRule="auto"/>
        <w:jc w:val="both"/>
        <w:rPr>
          <w:rFonts w:ascii="Aptos" w:hAnsi="Aptos" w:cs="Calibri"/>
          <w:b/>
          <w:bCs/>
          <w:kern w:val="0"/>
          <w:sz w:val="20"/>
          <w:szCs w:val="20"/>
        </w:rPr>
      </w:pPr>
      <w:r w:rsidRPr="004A5878">
        <w:rPr>
          <w:rFonts w:ascii="Aptos" w:hAnsi="Aptos" w:cs="Calibri"/>
          <w:b/>
          <w:bCs/>
          <w:kern w:val="0"/>
          <w:sz w:val="20"/>
          <w:szCs w:val="20"/>
        </w:rPr>
        <w:t xml:space="preserve">Information  </w:t>
      </w:r>
    </w:p>
    <w:p w14:paraId="4F0B5BEA" w14:textId="77777777" w:rsidR="006C4C09" w:rsidRPr="006C4C09" w:rsidRDefault="006C4C09" w:rsidP="006C4C09">
      <w:pPr>
        <w:spacing w:after="0" w:line="252" w:lineRule="auto"/>
        <w:rPr>
          <w:rFonts w:ascii="Aptos" w:hAnsi="Aptos" w:cs="Calibri"/>
          <w:b/>
          <w:bCs/>
          <w:kern w:val="0"/>
          <w:sz w:val="20"/>
          <w:szCs w:val="20"/>
        </w:rPr>
      </w:pPr>
      <w:r w:rsidRPr="004A5878">
        <w:rPr>
          <w:rFonts w:ascii="Aptos" w:hAnsi="Aptos" w:cs="Calibri"/>
          <w:b/>
          <w:bCs/>
          <w:kern w:val="0"/>
          <w:sz w:val="20"/>
          <w:szCs w:val="20"/>
        </w:rPr>
        <w:t xml:space="preserve">Fondazione Arena di Verona Press Office  </w:t>
      </w:r>
    </w:p>
    <w:p w14:paraId="01D1F1D5" w14:textId="77777777" w:rsidR="006C4C09" w:rsidRPr="006C4C09" w:rsidRDefault="006C4C09" w:rsidP="006C4C09">
      <w:pPr>
        <w:spacing w:after="0" w:line="252" w:lineRule="auto"/>
        <w:rPr>
          <w:rFonts w:ascii="Aptos" w:hAnsi="Aptos" w:cs="Calibri"/>
          <w:kern w:val="0"/>
          <w:sz w:val="20"/>
          <w:szCs w:val="20"/>
        </w:rPr>
      </w:pPr>
      <w:r w:rsidRPr="004A5878">
        <w:rPr>
          <w:rFonts w:ascii="Aptos" w:hAnsi="Aptos" w:cs="Calibri"/>
          <w:kern w:val="0"/>
          <w:sz w:val="20"/>
          <w:szCs w:val="20"/>
        </w:rPr>
        <w:t xml:space="preserve">Via Roma 7/D, 37121 Verona  </w:t>
      </w:r>
    </w:p>
    <w:p w14:paraId="6E373957" w14:textId="77777777" w:rsidR="006C4C09" w:rsidRPr="006C4C09" w:rsidRDefault="006C4C09" w:rsidP="006C4C09">
      <w:pPr>
        <w:spacing w:after="0" w:line="252" w:lineRule="auto"/>
        <w:rPr>
          <w:rFonts w:ascii="Aptos" w:hAnsi="Aptos" w:cs="Calibri"/>
          <w:kern w:val="0"/>
          <w:sz w:val="20"/>
          <w:szCs w:val="20"/>
        </w:rPr>
      </w:pPr>
      <w:r w:rsidRPr="004A5878">
        <w:rPr>
          <w:rFonts w:ascii="Aptos" w:hAnsi="Aptos" w:cs="Calibri"/>
          <w:kern w:val="0"/>
          <w:sz w:val="20"/>
          <w:szCs w:val="20"/>
        </w:rPr>
        <w:t xml:space="preserve">tel. (+39) 045 805.1861-1905-1891-1939-1847 </w:t>
      </w:r>
    </w:p>
    <w:p w14:paraId="579FAAF4" w14:textId="77777777" w:rsidR="006C4C09" w:rsidRPr="004A5878" w:rsidRDefault="004A5878" w:rsidP="006C4C09">
      <w:pPr>
        <w:spacing w:after="0" w:line="252" w:lineRule="auto"/>
        <w:rPr>
          <w:rFonts w:ascii="Aptos" w:hAnsi="Aptos" w:cs="Calibri"/>
          <w:kern w:val="0"/>
          <w:sz w:val="20"/>
          <w:szCs w:val="20"/>
          <w:lang w:val="en-US"/>
        </w:rPr>
      </w:pPr>
      <w:hyperlink r:id="rId10" w:history="1">
        <w:r w:rsidR="006C4C09">
          <w:rPr>
            <w:rStyle w:val="Collegamentoipertestuale"/>
            <w:rFonts w:ascii="Aptos" w:hAnsi="Aptos" w:cs="Calibri"/>
            <w:kern w:val="0"/>
            <w:sz w:val="20"/>
            <w:szCs w:val="20"/>
            <w:lang w:val="en-GB"/>
          </w:rPr>
          <w:t>ufficio.stampa@arenadiverona.it</w:t>
        </w:r>
      </w:hyperlink>
      <w:r w:rsidR="006C4C09">
        <w:rPr>
          <w:rFonts w:ascii="Aptos" w:hAnsi="Aptos" w:cs="Calibri"/>
          <w:kern w:val="0"/>
          <w:sz w:val="20"/>
          <w:szCs w:val="20"/>
          <w:lang w:val="en-GB"/>
        </w:rPr>
        <w:t xml:space="preserve">   </w:t>
      </w:r>
    </w:p>
    <w:p w14:paraId="236E3639" w14:textId="77777777" w:rsidR="006C4C09" w:rsidRPr="004A5878" w:rsidRDefault="006C4C09" w:rsidP="006C4C09">
      <w:pPr>
        <w:spacing w:after="0" w:line="252" w:lineRule="auto"/>
        <w:rPr>
          <w:rFonts w:ascii="Aptos" w:hAnsi="Aptos" w:cs="Calibri"/>
          <w:b/>
          <w:bCs/>
          <w:kern w:val="0"/>
          <w:sz w:val="20"/>
          <w:szCs w:val="20"/>
          <w:lang w:val="en-US"/>
        </w:rPr>
      </w:pPr>
    </w:p>
    <w:p w14:paraId="5622EB8B" w14:textId="77777777" w:rsidR="006C4C09" w:rsidRPr="004A5878" w:rsidRDefault="006C4C09" w:rsidP="006C4C09">
      <w:pPr>
        <w:spacing w:after="0" w:line="252" w:lineRule="auto"/>
        <w:rPr>
          <w:rFonts w:ascii="Aptos" w:hAnsi="Aptos" w:cs="Calibri"/>
          <w:b/>
          <w:bCs/>
          <w:kern w:val="0"/>
          <w:sz w:val="20"/>
          <w:szCs w:val="20"/>
          <w:lang w:val="en-US"/>
        </w:rPr>
      </w:pPr>
      <w:r>
        <w:rPr>
          <w:rFonts w:ascii="Aptos" w:hAnsi="Aptos" w:cs="Calibri"/>
          <w:b/>
          <w:bCs/>
          <w:kern w:val="0"/>
          <w:sz w:val="20"/>
          <w:szCs w:val="20"/>
          <w:lang w:val="en-GB"/>
        </w:rPr>
        <w:t xml:space="preserve">Ticket office  </w:t>
      </w:r>
    </w:p>
    <w:p w14:paraId="14B30E3D" w14:textId="77777777" w:rsidR="006C4C09" w:rsidRPr="006C4C09" w:rsidRDefault="006C4C09" w:rsidP="006C4C09">
      <w:pPr>
        <w:spacing w:after="0" w:line="252" w:lineRule="auto"/>
        <w:rPr>
          <w:rFonts w:ascii="Aptos" w:hAnsi="Aptos" w:cs="Calibri"/>
          <w:kern w:val="0"/>
          <w:sz w:val="20"/>
          <w:szCs w:val="20"/>
        </w:rPr>
      </w:pPr>
      <w:r w:rsidRPr="004A5878">
        <w:rPr>
          <w:rFonts w:ascii="Aptos" w:hAnsi="Aptos" w:cs="Calibri"/>
          <w:kern w:val="0"/>
          <w:sz w:val="20"/>
          <w:szCs w:val="20"/>
        </w:rPr>
        <w:t xml:space="preserve">Via Dietro Anfiteatro 6/B, 37121 Verona   </w:t>
      </w:r>
    </w:p>
    <w:p w14:paraId="3435EC5D" w14:textId="77777777" w:rsidR="006C4C09" w:rsidRPr="006C4C09" w:rsidRDefault="004A5878" w:rsidP="006C4C09">
      <w:pPr>
        <w:spacing w:after="0" w:line="252" w:lineRule="auto"/>
        <w:rPr>
          <w:rFonts w:ascii="Aptos" w:hAnsi="Aptos" w:cs="Calibri"/>
          <w:kern w:val="0"/>
          <w:sz w:val="20"/>
          <w:szCs w:val="20"/>
        </w:rPr>
      </w:pPr>
      <w:hyperlink r:id="rId11" w:history="1">
        <w:r w:rsidR="006C4C09" w:rsidRPr="004A5878">
          <w:rPr>
            <w:rStyle w:val="Collegamentoipertestuale"/>
            <w:rFonts w:ascii="Aptos" w:hAnsi="Aptos" w:cs="Calibri"/>
            <w:kern w:val="0"/>
            <w:sz w:val="20"/>
            <w:szCs w:val="20"/>
          </w:rPr>
          <w:t>biglietteria@arenadiverona.it</w:t>
        </w:r>
      </w:hyperlink>
      <w:r w:rsidR="006C4C09" w:rsidRPr="004A5878">
        <w:rPr>
          <w:rFonts w:ascii="Aptos" w:hAnsi="Aptos" w:cs="Calibri"/>
          <w:kern w:val="0"/>
          <w:sz w:val="20"/>
          <w:szCs w:val="20"/>
        </w:rPr>
        <w:t xml:space="preserve">   </w:t>
      </w:r>
    </w:p>
    <w:p w14:paraId="13B97A17" w14:textId="77777777" w:rsidR="006C4C09" w:rsidRPr="006C4C09" w:rsidRDefault="006C4C09" w:rsidP="006C4C09">
      <w:pPr>
        <w:spacing w:after="0" w:line="252" w:lineRule="auto"/>
        <w:rPr>
          <w:rFonts w:ascii="Aptos" w:hAnsi="Aptos" w:cs="Calibri"/>
          <w:kern w:val="0"/>
          <w:sz w:val="20"/>
          <w:szCs w:val="20"/>
        </w:rPr>
      </w:pPr>
      <w:r>
        <w:rPr>
          <w:rFonts w:ascii="Aptos" w:hAnsi="Aptos" w:cs="Calibri"/>
          <w:kern w:val="0"/>
          <w:sz w:val="20"/>
          <w:szCs w:val="20"/>
          <w:lang w:val="en-GB"/>
        </w:rPr>
        <w:t xml:space="preserve">Call center (+39) 045 800.51.51   </w:t>
      </w:r>
    </w:p>
    <w:p w14:paraId="4D8D70B6" w14:textId="77777777" w:rsidR="006C4C09" w:rsidRPr="006C4C09" w:rsidRDefault="004A5878" w:rsidP="006C4C09">
      <w:pPr>
        <w:spacing w:after="0" w:line="252" w:lineRule="auto"/>
        <w:rPr>
          <w:rFonts w:ascii="Aptos" w:hAnsi="Aptos" w:cs="AAAAAD+TimesNewRomanPSMT"/>
          <w:kern w:val="0"/>
          <w:sz w:val="20"/>
          <w:szCs w:val="20"/>
        </w:rPr>
      </w:pPr>
      <w:hyperlink r:id="rId12" w:history="1">
        <w:r w:rsidR="006C4C09">
          <w:rPr>
            <w:rStyle w:val="Collegamentoipertestuale"/>
            <w:rFonts w:ascii="Aptos" w:hAnsi="Aptos" w:cs="AAAAAD+TimesNewRomanPSMT"/>
            <w:kern w:val="0"/>
            <w:sz w:val="20"/>
            <w:szCs w:val="20"/>
            <w:lang w:val="en-GB"/>
          </w:rPr>
          <w:t>www.arena.it</w:t>
        </w:r>
      </w:hyperlink>
      <w:r w:rsidR="006C4C09">
        <w:rPr>
          <w:rFonts w:ascii="Aptos" w:hAnsi="Aptos" w:cs="AAAAAD+TimesNewRomanPSMT"/>
          <w:kern w:val="0"/>
          <w:sz w:val="20"/>
          <w:szCs w:val="20"/>
          <w:lang w:val="en-GB"/>
        </w:rPr>
        <w:t xml:space="preserve"> </w:t>
      </w:r>
    </w:p>
    <w:p w14:paraId="58193C4C" w14:textId="4629E456" w:rsidR="00702C8B" w:rsidRPr="006C4C09" w:rsidRDefault="006C4C09" w:rsidP="006C4C09">
      <w:pPr>
        <w:spacing w:after="0" w:line="240" w:lineRule="auto"/>
        <w:jc w:val="center"/>
        <w:rPr>
          <w:rFonts w:ascii="Aptos" w:hAnsi="Aptos" w:cs="AAAAAD+TimesNewRomanPSMT"/>
          <w:kern w:val="0"/>
        </w:rPr>
      </w:pPr>
      <w:r>
        <w:rPr>
          <w:rFonts w:ascii="Aptos" w:hAnsi="Aptos" w:cs="AAAAAD+TimesNewRomanPSMT"/>
          <w:kern w:val="0"/>
          <w:lang w:val="en-GB"/>
        </w:rPr>
        <w:br w:type="page"/>
      </w:r>
      <w:r>
        <w:rPr>
          <w:rFonts w:ascii="Aptos" w:hAnsi="Aptos" w:cs="AAAAAD+TimesNewRomanPSMT"/>
          <w:noProof/>
          <w:kern w:val="0"/>
          <w:lang w:val="en-GB"/>
        </w:rPr>
        <w:lastRenderedPageBreak/>
        <w:drawing>
          <wp:anchor distT="0" distB="0" distL="114300" distR="114300" simplePos="0" relativeHeight="251657728" behindDoc="0" locked="0" layoutInCell="1" allowOverlap="1" wp14:anchorId="5B2B01F4" wp14:editId="13307CF1">
            <wp:simplePos x="0" y="0"/>
            <wp:positionH relativeFrom="column">
              <wp:posOffset>-172720</wp:posOffset>
            </wp:positionH>
            <wp:positionV relativeFrom="paragraph">
              <wp:posOffset>34290</wp:posOffset>
            </wp:positionV>
            <wp:extent cx="6529070" cy="8775700"/>
            <wp:effectExtent l="0" t="0" r="0" b="0"/>
            <wp:wrapNone/>
            <wp:docPr id="99389609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9070" cy="8775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02C8B" w:rsidRPr="006C4C09" w:rsidSect="005E4B99">
      <w:headerReference w:type="default" r:id="rId14"/>
      <w:footerReference w:type="default" r:id="rId15"/>
      <w:pgSz w:w="11906" w:h="16838"/>
      <w:pgMar w:top="1417" w:right="1134" w:bottom="426" w:left="1134"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8552F" w14:textId="77777777" w:rsidR="00EC0AD6" w:rsidRDefault="00EC0AD6" w:rsidP="00320384">
      <w:pPr>
        <w:spacing w:after="0" w:line="240" w:lineRule="auto"/>
      </w:pPr>
      <w:r>
        <w:separator/>
      </w:r>
    </w:p>
  </w:endnote>
  <w:endnote w:type="continuationSeparator" w:id="0">
    <w:p w14:paraId="2252CDC0" w14:textId="77777777" w:rsidR="00EC0AD6" w:rsidRDefault="00EC0AD6" w:rsidP="0032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AAAAD+TimesNewRomanPSMT">
    <w:altName w:val="Cambria"/>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39808" w14:textId="77777777" w:rsidR="009309D3" w:rsidRPr="006C4C09" w:rsidRDefault="009309D3" w:rsidP="006C4C09">
    <w:pPr>
      <w:pStyle w:val="Pidipagina"/>
      <w:pBdr>
        <w:bottom w:val="single" w:sz="8" w:space="1" w:color="3366FF"/>
      </w:pBdr>
      <w:rPr>
        <w:kern w:val="0"/>
        <w:sz w:val="12"/>
      </w:rPr>
    </w:pPr>
  </w:p>
  <w:p w14:paraId="65CC6184" w14:textId="77777777" w:rsidR="009309D3" w:rsidRPr="006C4C09" w:rsidRDefault="009309D3" w:rsidP="006C4C09">
    <w:pPr>
      <w:pStyle w:val="Pidipagina"/>
      <w:pBdr>
        <w:bottom w:val="single" w:sz="8" w:space="1" w:color="3366FF"/>
      </w:pBdr>
      <w:rPr>
        <w:kern w:val="0"/>
        <w:sz w:val="12"/>
      </w:rPr>
    </w:pPr>
  </w:p>
  <w:p w14:paraId="6CC5F378" w14:textId="77777777" w:rsidR="009309D3" w:rsidRPr="006C4C09" w:rsidRDefault="009309D3" w:rsidP="006C4C09">
    <w:pPr>
      <w:pStyle w:val="Intestazione"/>
      <w:spacing w:line="276" w:lineRule="auto"/>
      <w:jc w:val="center"/>
      <w:rPr>
        <w:rFonts w:ascii="Arial" w:hAnsi="Arial" w:cs="Arial"/>
        <w:b/>
        <w:color w:val="333333"/>
        <w:kern w:val="0"/>
        <w:sz w:val="14"/>
        <w:szCs w:val="14"/>
      </w:rPr>
    </w:pPr>
  </w:p>
  <w:p w14:paraId="011A3FBA" w14:textId="52E9E2C0" w:rsidR="00320384" w:rsidRPr="006C4C09" w:rsidRDefault="00950C53" w:rsidP="006C4C09">
    <w:pPr>
      <w:pStyle w:val="Intestazione"/>
      <w:spacing w:line="276" w:lineRule="auto"/>
      <w:jc w:val="center"/>
      <w:rPr>
        <w:rFonts w:ascii="Arial" w:hAnsi="Arial" w:cs="Arial"/>
        <w:kern w:val="0"/>
        <w:sz w:val="14"/>
        <w:szCs w:val="14"/>
      </w:rPr>
    </w:pPr>
    <w:r>
      <w:rPr>
        <w:rFonts w:ascii="Arial" w:hAnsi="Arial" w:cs="Arial"/>
        <w:noProof/>
        <w:kern w:val="0"/>
        <w:sz w:val="14"/>
        <w:szCs w:val="14"/>
        <w:lang w:val="en-GB"/>
      </w:rPr>
      <w:drawing>
        <wp:inline distT="0" distB="0" distL="0" distR="0" wp14:anchorId="354AF606" wp14:editId="4CFAF731">
          <wp:extent cx="6127750" cy="6286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0" cy="628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48219" w14:textId="77777777" w:rsidR="00EC0AD6" w:rsidRDefault="00EC0AD6" w:rsidP="00320384">
      <w:pPr>
        <w:spacing w:after="0" w:line="240" w:lineRule="auto"/>
      </w:pPr>
      <w:r>
        <w:separator/>
      </w:r>
    </w:p>
  </w:footnote>
  <w:footnote w:type="continuationSeparator" w:id="0">
    <w:p w14:paraId="785029AF" w14:textId="77777777" w:rsidR="00EC0AD6" w:rsidRDefault="00EC0AD6" w:rsidP="00320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01E00" w14:textId="7EB86312" w:rsidR="00320384" w:rsidRPr="006C4C09" w:rsidRDefault="00950C53" w:rsidP="006C4C09">
    <w:pPr>
      <w:pStyle w:val="Intestazione"/>
      <w:jc w:val="center"/>
      <w:rPr>
        <w:rFonts w:ascii="Arial" w:hAnsi="Arial" w:cs="Arial"/>
        <w:kern w:val="0"/>
        <w:sz w:val="18"/>
        <w:szCs w:val="16"/>
      </w:rPr>
    </w:pPr>
    <w:r>
      <w:rPr>
        <w:rFonts w:ascii="Arial" w:hAnsi="Arial" w:cs="Arial"/>
        <w:noProof/>
        <w:kern w:val="0"/>
        <w:sz w:val="18"/>
        <w:szCs w:val="16"/>
        <w:lang w:val="en-GB"/>
      </w:rPr>
      <w:drawing>
        <wp:inline distT="0" distB="0" distL="0" distR="0" wp14:anchorId="29336F8B" wp14:editId="4B184FC0">
          <wp:extent cx="1123950" cy="70485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04850"/>
                  </a:xfrm>
                  <a:prstGeom prst="rect">
                    <a:avLst/>
                  </a:prstGeom>
                  <a:noFill/>
                  <a:ln>
                    <a:noFill/>
                  </a:ln>
                </pic:spPr>
              </pic:pic>
            </a:graphicData>
          </a:graphic>
        </wp:inline>
      </w:drawing>
    </w:r>
  </w:p>
  <w:p w14:paraId="4A4BB5F3" w14:textId="77777777" w:rsidR="00320384" w:rsidRPr="006C4C09" w:rsidRDefault="00320384" w:rsidP="006C4C09">
    <w:pPr>
      <w:pStyle w:val="Intestazione"/>
      <w:pBdr>
        <w:bottom w:val="single" w:sz="8" w:space="1" w:color="3366FF"/>
      </w:pBdr>
      <w:tabs>
        <w:tab w:val="left" w:pos="5760"/>
      </w:tabs>
      <w:rPr>
        <w:rFonts w:ascii="Arial" w:hAnsi="Arial" w:cs="Arial"/>
        <w:b/>
        <w:kern w:val="0"/>
        <w:sz w:val="20"/>
      </w:rPr>
    </w:pPr>
  </w:p>
  <w:p w14:paraId="558FFDD9" w14:textId="77777777" w:rsidR="00320384" w:rsidRPr="006C4C09" w:rsidRDefault="00320384" w:rsidP="006C4C09">
    <w:pPr>
      <w:pStyle w:val="Intestazione"/>
      <w:tabs>
        <w:tab w:val="left" w:pos="3780"/>
      </w:tabs>
      <w:rPr>
        <w:rFonts w:ascii="Arial" w:hAnsi="Arial" w:cs="Arial"/>
        <w:b/>
        <w:bCs/>
        <w:kern w:val="0"/>
        <w:sz w:val="24"/>
        <w:szCs w:val="28"/>
      </w:rPr>
    </w:pPr>
    <w:r>
      <w:rPr>
        <w:rFonts w:ascii="Arial" w:hAnsi="Arial" w:cs="Arial"/>
        <w:b/>
        <w:bCs/>
        <w:kern w:val="0"/>
        <w:sz w:val="24"/>
        <w:szCs w:val="28"/>
        <w:lang w:val="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84"/>
    <w:rsid w:val="00005616"/>
    <w:rsid w:val="0001065D"/>
    <w:rsid w:val="00014045"/>
    <w:rsid w:val="00015412"/>
    <w:rsid w:val="00016695"/>
    <w:rsid w:val="00025AED"/>
    <w:rsid w:val="00037A11"/>
    <w:rsid w:val="00050274"/>
    <w:rsid w:val="0005309D"/>
    <w:rsid w:val="00060125"/>
    <w:rsid w:val="0007259F"/>
    <w:rsid w:val="00076129"/>
    <w:rsid w:val="00086292"/>
    <w:rsid w:val="000962D1"/>
    <w:rsid w:val="0009672A"/>
    <w:rsid w:val="000C340F"/>
    <w:rsid w:val="000C6EFE"/>
    <w:rsid w:val="000F6DFE"/>
    <w:rsid w:val="000F7539"/>
    <w:rsid w:val="0011335F"/>
    <w:rsid w:val="00113F9A"/>
    <w:rsid w:val="00133A6D"/>
    <w:rsid w:val="00145F0E"/>
    <w:rsid w:val="0016759A"/>
    <w:rsid w:val="00185E61"/>
    <w:rsid w:val="00195E3D"/>
    <w:rsid w:val="001A38AD"/>
    <w:rsid w:val="001A5641"/>
    <w:rsid w:val="001A68FC"/>
    <w:rsid w:val="001A7773"/>
    <w:rsid w:val="001C23D2"/>
    <w:rsid w:val="001D05F7"/>
    <w:rsid w:val="001F32D9"/>
    <w:rsid w:val="00217E92"/>
    <w:rsid w:val="00227B08"/>
    <w:rsid w:val="00235A0E"/>
    <w:rsid w:val="0027730F"/>
    <w:rsid w:val="00277EA4"/>
    <w:rsid w:val="00292C51"/>
    <w:rsid w:val="0029549C"/>
    <w:rsid w:val="002B3558"/>
    <w:rsid w:val="002D0985"/>
    <w:rsid w:val="002E2741"/>
    <w:rsid w:val="002F4878"/>
    <w:rsid w:val="002F5C59"/>
    <w:rsid w:val="00320384"/>
    <w:rsid w:val="00350EDB"/>
    <w:rsid w:val="0037421B"/>
    <w:rsid w:val="003B1D75"/>
    <w:rsid w:val="003D3DB4"/>
    <w:rsid w:val="003E480E"/>
    <w:rsid w:val="00406273"/>
    <w:rsid w:val="00447D64"/>
    <w:rsid w:val="0045707D"/>
    <w:rsid w:val="00461642"/>
    <w:rsid w:val="00493F2E"/>
    <w:rsid w:val="004A5878"/>
    <w:rsid w:val="004B1B5B"/>
    <w:rsid w:val="004B3C37"/>
    <w:rsid w:val="004D1C07"/>
    <w:rsid w:val="004F30AE"/>
    <w:rsid w:val="005021F6"/>
    <w:rsid w:val="00542CC9"/>
    <w:rsid w:val="005609B6"/>
    <w:rsid w:val="0058170D"/>
    <w:rsid w:val="005E4469"/>
    <w:rsid w:val="005E4B99"/>
    <w:rsid w:val="005F520A"/>
    <w:rsid w:val="005F679C"/>
    <w:rsid w:val="00614630"/>
    <w:rsid w:val="006718FC"/>
    <w:rsid w:val="006774D1"/>
    <w:rsid w:val="00680482"/>
    <w:rsid w:val="00690528"/>
    <w:rsid w:val="00692F6C"/>
    <w:rsid w:val="00697314"/>
    <w:rsid w:val="006B2AC9"/>
    <w:rsid w:val="006C4C09"/>
    <w:rsid w:val="006D3AAD"/>
    <w:rsid w:val="00702C8B"/>
    <w:rsid w:val="0072141F"/>
    <w:rsid w:val="007445FB"/>
    <w:rsid w:val="00757162"/>
    <w:rsid w:val="007863AB"/>
    <w:rsid w:val="007A7B5B"/>
    <w:rsid w:val="007C48EB"/>
    <w:rsid w:val="007D0115"/>
    <w:rsid w:val="007D155B"/>
    <w:rsid w:val="007E6691"/>
    <w:rsid w:val="007F28F9"/>
    <w:rsid w:val="00800B92"/>
    <w:rsid w:val="00801D73"/>
    <w:rsid w:val="00810323"/>
    <w:rsid w:val="008250EC"/>
    <w:rsid w:val="00835F7A"/>
    <w:rsid w:val="00842D17"/>
    <w:rsid w:val="008477CF"/>
    <w:rsid w:val="00857942"/>
    <w:rsid w:val="00857980"/>
    <w:rsid w:val="00872232"/>
    <w:rsid w:val="00872F1E"/>
    <w:rsid w:val="00880407"/>
    <w:rsid w:val="008A499B"/>
    <w:rsid w:val="008B1DDD"/>
    <w:rsid w:val="008E12CB"/>
    <w:rsid w:val="00927019"/>
    <w:rsid w:val="009309D3"/>
    <w:rsid w:val="00950C53"/>
    <w:rsid w:val="009564A7"/>
    <w:rsid w:val="0096363A"/>
    <w:rsid w:val="00965BDC"/>
    <w:rsid w:val="00974602"/>
    <w:rsid w:val="0097525A"/>
    <w:rsid w:val="009908A4"/>
    <w:rsid w:val="00997F09"/>
    <w:rsid w:val="009B2A82"/>
    <w:rsid w:val="009B3B91"/>
    <w:rsid w:val="009C0D20"/>
    <w:rsid w:val="009C3DE2"/>
    <w:rsid w:val="009C7479"/>
    <w:rsid w:val="009E0D5F"/>
    <w:rsid w:val="009E2933"/>
    <w:rsid w:val="00A1666A"/>
    <w:rsid w:val="00A74B70"/>
    <w:rsid w:val="00A81EF5"/>
    <w:rsid w:val="00A83784"/>
    <w:rsid w:val="00A96F25"/>
    <w:rsid w:val="00AA393C"/>
    <w:rsid w:val="00AD70EC"/>
    <w:rsid w:val="00B253EF"/>
    <w:rsid w:val="00B44C9D"/>
    <w:rsid w:val="00B47C2E"/>
    <w:rsid w:val="00B700A0"/>
    <w:rsid w:val="00B760E1"/>
    <w:rsid w:val="00BE4F2D"/>
    <w:rsid w:val="00C04DF1"/>
    <w:rsid w:val="00C75BB4"/>
    <w:rsid w:val="00C7699C"/>
    <w:rsid w:val="00C82DA1"/>
    <w:rsid w:val="00CA1180"/>
    <w:rsid w:val="00CB57E4"/>
    <w:rsid w:val="00CB6970"/>
    <w:rsid w:val="00CE1A47"/>
    <w:rsid w:val="00CE3DD3"/>
    <w:rsid w:val="00CE62CC"/>
    <w:rsid w:val="00CE79D9"/>
    <w:rsid w:val="00CF2B48"/>
    <w:rsid w:val="00D13259"/>
    <w:rsid w:val="00D3372B"/>
    <w:rsid w:val="00D437B3"/>
    <w:rsid w:val="00D65F39"/>
    <w:rsid w:val="00D7537F"/>
    <w:rsid w:val="00D83052"/>
    <w:rsid w:val="00DA422C"/>
    <w:rsid w:val="00DA4672"/>
    <w:rsid w:val="00DA61A1"/>
    <w:rsid w:val="00DC3511"/>
    <w:rsid w:val="00DD19A5"/>
    <w:rsid w:val="00E314E0"/>
    <w:rsid w:val="00E34130"/>
    <w:rsid w:val="00E51A5C"/>
    <w:rsid w:val="00E57EB3"/>
    <w:rsid w:val="00E60FC8"/>
    <w:rsid w:val="00E641E5"/>
    <w:rsid w:val="00E8398C"/>
    <w:rsid w:val="00E96F5E"/>
    <w:rsid w:val="00EC0AD6"/>
    <w:rsid w:val="00F024F7"/>
    <w:rsid w:val="00F133C1"/>
    <w:rsid w:val="00F51D1E"/>
    <w:rsid w:val="00F53417"/>
    <w:rsid w:val="00F54F4B"/>
    <w:rsid w:val="00F678FB"/>
    <w:rsid w:val="00F907EB"/>
    <w:rsid w:val="00FA2A6C"/>
    <w:rsid w:val="00FA5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2D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kern w:val="2"/>
      <w:sz w:val="22"/>
      <w:szCs w:val="22"/>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0384"/>
  </w:style>
  <w:style w:type="paragraph" w:styleId="Pidipagina">
    <w:name w:val="footer"/>
    <w:basedOn w:val="Normale"/>
    <w:link w:val="PidipaginaCarattere"/>
    <w:uiPriority w:val="99"/>
    <w:unhideWhenUsed/>
    <w:rsid w:val="0032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0384"/>
  </w:style>
  <w:style w:type="character" w:styleId="Collegamentoipertestuale">
    <w:name w:val="Hyperlink"/>
    <w:uiPriority w:val="99"/>
    <w:rsid w:val="009309D3"/>
    <w:rPr>
      <w:color w:val="0000FF"/>
      <w:u w:val="single"/>
    </w:rPr>
  </w:style>
  <w:style w:type="character" w:styleId="Menzionenonrisolta">
    <w:name w:val="Unresolved Mention"/>
    <w:uiPriority w:val="99"/>
    <w:semiHidden/>
    <w:unhideWhenUsed/>
    <w:rsid w:val="00DA422C"/>
    <w:rPr>
      <w:color w:val="605E5C"/>
      <w:shd w:val="clear" w:color="auto" w:fill="E1DFDD"/>
    </w:rPr>
  </w:style>
  <w:style w:type="character" w:customStyle="1" w:styleId="m3370209968954845562xcontentpasted01">
    <w:name w:val="m_3370209968954845562xcontentpasted01"/>
    <w:basedOn w:val="Carpredefinitoparagrafo"/>
    <w:rsid w:val="0068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190316">
      <w:bodyDiv w:val="1"/>
      <w:marLeft w:val="0"/>
      <w:marRight w:val="0"/>
      <w:marTop w:val="0"/>
      <w:marBottom w:val="0"/>
      <w:divBdr>
        <w:top w:val="none" w:sz="0" w:space="0" w:color="auto"/>
        <w:left w:val="none" w:sz="0" w:space="0" w:color="auto"/>
        <w:bottom w:val="none" w:sz="0" w:space="0" w:color="auto"/>
        <w:right w:val="none" w:sz="0" w:space="0" w:color="auto"/>
      </w:divBdr>
    </w:div>
    <w:div w:id="1045065715">
      <w:bodyDiv w:val="1"/>
      <w:marLeft w:val="0"/>
      <w:marRight w:val="0"/>
      <w:marTop w:val="0"/>
      <w:marBottom w:val="0"/>
      <w:divBdr>
        <w:top w:val="none" w:sz="0" w:space="0" w:color="auto"/>
        <w:left w:val="none" w:sz="0" w:space="0" w:color="auto"/>
        <w:bottom w:val="none" w:sz="0" w:space="0" w:color="auto"/>
        <w:right w:val="none" w:sz="0" w:space="0" w:color="auto"/>
      </w:divBdr>
    </w:div>
    <w:div w:id="1568691187">
      <w:bodyDiv w:val="1"/>
      <w:marLeft w:val="0"/>
      <w:marRight w:val="0"/>
      <w:marTop w:val="0"/>
      <w:marBottom w:val="0"/>
      <w:divBdr>
        <w:top w:val="none" w:sz="0" w:space="0" w:color="auto"/>
        <w:left w:val="none" w:sz="0" w:space="0" w:color="auto"/>
        <w:bottom w:val="none" w:sz="0" w:space="0" w:color="auto"/>
        <w:right w:val="none" w:sz="0" w:space="0" w:color="auto"/>
      </w:divBdr>
    </w:div>
    <w:div w:id="16698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lusione@arenadiverona.it"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enapertutti.it" TargetMode="External"/><Relationship Id="rId12" Type="http://schemas.openxmlformats.org/officeDocument/2006/relationships/hyperlink" Target="http://www.arena.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iglietteria@arenadiverona.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ufficio.stampa@arenadiverona.it" TargetMode="External"/><Relationship Id="rId4" Type="http://schemas.openxmlformats.org/officeDocument/2006/relationships/webSettings" Target="webSettings.xml"/><Relationship Id="rId9" Type="http://schemas.openxmlformats.org/officeDocument/2006/relationships/hyperlink" Target="http://www.arena.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C501B-301F-4F69-9B30-AD3594A7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5022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5891</CharactersWithSpaces>
  <SharedDoc>false</SharedDoc>
  <HLinks>
    <vt:vector size="36" baseType="variant">
      <vt:variant>
        <vt:i4>524310</vt:i4>
      </vt:variant>
      <vt:variant>
        <vt:i4>15</vt:i4>
      </vt:variant>
      <vt:variant>
        <vt:i4>0</vt:i4>
      </vt:variant>
      <vt:variant>
        <vt:i4>5</vt:i4>
      </vt:variant>
      <vt:variant>
        <vt:lpwstr>http://www.arena.it/</vt:lpwstr>
      </vt:variant>
      <vt:variant>
        <vt:lpwstr/>
      </vt:variant>
      <vt:variant>
        <vt:i4>8257603</vt:i4>
      </vt:variant>
      <vt:variant>
        <vt:i4>12</vt:i4>
      </vt:variant>
      <vt:variant>
        <vt:i4>0</vt:i4>
      </vt:variant>
      <vt:variant>
        <vt:i4>5</vt:i4>
      </vt:variant>
      <vt:variant>
        <vt:lpwstr>mailto:biglietteria@arenadiverona.it</vt:lpwstr>
      </vt:variant>
      <vt:variant>
        <vt:lpwstr/>
      </vt:variant>
      <vt:variant>
        <vt:i4>1507444</vt:i4>
      </vt:variant>
      <vt:variant>
        <vt:i4>9</vt:i4>
      </vt:variant>
      <vt:variant>
        <vt:i4>0</vt:i4>
      </vt:variant>
      <vt:variant>
        <vt:i4>5</vt:i4>
      </vt:variant>
      <vt:variant>
        <vt:lpwstr>mailto:ufficio.stampa@arenadiverona.it</vt:lpwstr>
      </vt:variant>
      <vt:variant>
        <vt:lpwstr/>
      </vt:variant>
      <vt:variant>
        <vt:i4>524310</vt:i4>
      </vt:variant>
      <vt:variant>
        <vt:i4>6</vt:i4>
      </vt:variant>
      <vt:variant>
        <vt:i4>0</vt:i4>
      </vt:variant>
      <vt:variant>
        <vt:i4>5</vt:i4>
      </vt:variant>
      <vt:variant>
        <vt:lpwstr>http://www.arena.it/</vt:lpwstr>
      </vt:variant>
      <vt:variant>
        <vt:lpwstr/>
      </vt:variant>
      <vt:variant>
        <vt:i4>1179711</vt:i4>
      </vt:variant>
      <vt:variant>
        <vt:i4>3</vt:i4>
      </vt:variant>
      <vt:variant>
        <vt:i4>0</vt:i4>
      </vt:variant>
      <vt:variant>
        <vt:i4>5</vt:i4>
      </vt:variant>
      <vt:variant>
        <vt:lpwstr>mailto:inclusione@arenadiverona.it</vt:lpwstr>
      </vt:variant>
      <vt:variant>
        <vt:lpwstr/>
      </vt:variant>
      <vt:variant>
        <vt:i4>262165</vt:i4>
      </vt:variant>
      <vt:variant>
        <vt:i4>0</vt:i4>
      </vt:variant>
      <vt:variant>
        <vt:i4>0</vt:i4>
      </vt:variant>
      <vt:variant>
        <vt:i4>5</vt:i4>
      </vt:variant>
      <vt:variant>
        <vt:lpwstr>http://www.arenapertutti.it/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2024-06-28T10:43:00Z</dcterms:created>
  <dcterms:modified xsi:type="dcterms:W3CDTF">2024-06-28T10:44:00Z</dcterms:modified>
</cp:coreProperties>
</file>