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8E58F" w14:textId="77777777" w:rsidR="008D24A3" w:rsidRPr="008D24A3" w:rsidRDefault="008D24A3" w:rsidP="008D24A3">
      <w:pPr>
        <w:pBdr>
          <w:top w:val="nil"/>
          <w:left w:val="nil"/>
          <w:bottom w:val="nil"/>
          <w:right w:val="nil"/>
          <w:between w:val="nil"/>
        </w:pBdr>
        <w:tabs>
          <w:tab w:val="left" w:pos="6946"/>
        </w:tabs>
        <w:jc w:val="both"/>
        <w:bidi w:val="0"/>
      </w:pPr>
      <w:r>
        <w:rPr>
          <w:lang w:val="de-de"/>
          <w:b w:val="0"/>
          <w:bCs w:val="0"/>
          <w:i w:val="0"/>
          <w:iCs w:val="0"/>
          <w:u w:val="none"/>
          <w:vertAlign w:val="baseline"/>
          <w:rtl w:val="0"/>
        </w:rPr>
        <w:t xml:space="preserve">Pressestelle</w:t>
      </w:r>
      <w:r>
        <w:rPr>
          <w:lang w:val="de-de"/>
          <w:b w:val="0"/>
          <w:bCs w:val="0"/>
          <w:i w:val="0"/>
          <w:iCs w:val="0"/>
          <w:u w:val="none"/>
          <w:vertAlign w:val="baseline"/>
          <w:rtl w:val="0"/>
        </w:rPr>
        <w:tab/>
      </w:r>
      <w:r>
        <w:rPr>
          <w:lang w:val="de-de"/>
          <w:b w:val="0"/>
          <w:bCs w:val="0"/>
          <w:i w:val="0"/>
          <w:iCs w:val="0"/>
          <w:u w:val="none"/>
          <w:vertAlign w:val="baseline"/>
          <w:rtl w:val="0"/>
        </w:rPr>
        <w:tab/>
      </w:r>
      <w:r>
        <w:rPr>
          <w:lang w:val="de-de"/>
          <w:b w:val="0"/>
          <w:bCs w:val="0"/>
          <w:i w:val="0"/>
          <w:iCs w:val="0"/>
          <w:u w:val="none"/>
          <w:vertAlign w:val="baseline"/>
          <w:rtl w:val="0"/>
        </w:rPr>
        <w:tab/>
      </w:r>
      <w:r>
        <w:rPr>
          <w:lang w:val="de-de"/>
          <w:b w:val="0"/>
          <w:bCs w:val="0"/>
          <w:i w:val="0"/>
          <w:iCs w:val="0"/>
          <w:u w:val="none"/>
          <w:vertAlign w:val="baseline"/>
          <w:rtl w:val="0"/>
        </w:rPr>
        <w:tab/>
      </w:r>
      <w:r>
        <w:rPr>
          <w:lang w:val="de-de"/>
          <w:b w:val="0"/>
          <w:bCs w:val="0"/>
          <w:i w:val="0"/>
          <w:iCs w:val="0"/>
          <w:u w:val="none"/>
          <w:vertAlign w:val="baseline"/>
          <w:rtl w:val="0"/>
        </w:rPr>
        <w:t xml:space="preserve"> 10.3.2026</w:t>
      </w:r>
    </w:p>
    <w:p w14:paraId="73CB9615" w14:textId="77777777" w:rsidR="008D24A3" w:rsidRPr="008D24A3" w:rsidRDefault="008D24A3" w:rsidP="008D24A3">
      <w:pPr>
        <w:pBdr>
          <w:top w:val="nil"/>
          <w:left w:val="nil"/>
          <w:bottom w:val="nil"/>
          <w:right w:val="nil"/>
          <w:between w:val="nil"/>
        </w:pBdr>
        <w:jc w:val="center"/>
        <w:rPr>
          <w:sz w:val="24"/>
          <w:szCs w:val="24"/>
        </w:rPr>
      </w:pPr>
    </w:p>
    <w:p w14:paraId="64499CA3" w14:textId="77777777" w:rsidR="008D24A3" w:rsidRPr="008D24A3" w:rsidRDefault="008D24A3" w:rsidP="008D24A3">
      <w:pPr>
        <w:pBdr>
          <w:top w:val="nil"/>
          <w:left w:val="nil"/>
          <w:bottom w:val="nil"/>
          <w:right w:val="nil"/>
          <w:between w:val="nil"/>
        </w:pBdr>
        <w:jc w:val="center"/>
        <w:rPr>
          <w:sz w:val="24"/>
          <w:szCs w:val="24"/>
        </w:rPr>
      </w:pPr>
    </w:p>
    <w:p w14:paraId="770B008A" w14:textId="77777777" w:rsidR="008D24A3" w:rsidRPr="008D24A3" w:rsidRDefault="008D24A3" w:rsidP="008D24A3">
      <w:pPr>
        <w:pStyle w:val="NormaleWeb"/>
        <w:jc w:val="center"/>
        <w:rPr>
          <w:rFonts w:ascii="Calibri" w:hAnsi="Calibri" w:cs="Calibri"/>
          <w:sz w:val="28"/>
          <w:szCs w:val="28"/>
        </w:rPr>
        <w:bidi w:val="0"/>
      </w:pPr>
      <w:r>
        <w:rPr>
          <w:rStyle w:val="Enfasigrassetto"/>
          <w:rFonts w:ascii="Calibri" w:cs="Calibri" w:hAnsi="Calibri"/>
          <w:sz w:val="28"/>
          <w:szCs w:val="28"/>
          <w:lang w:val="de-de"/>
          <w:b w:val="1"/>
          <w:bCs w:val="1"/>
          <w:i w:val="0"/>
          <w:iCs w:val="0"/>
          <w:u w:val="none"/>
          <w:vertAlign w:val="baseline"/>
          <w:rtl w:val="0"/>
        </w:rPr>
        <w:t xml:space="preserve">DIE ERSTE OPER FÜR KINDER UND SCHÜLER IN DER ARENA</w:t>
      </w:r>
      <w:r>
        <w:rPr>
          <w:rStyle w:val="Enfasigrassetto"/>
          <w:rFonts w:ascii="Calibri" w:cs="Calibri" w:hAnsi="Calibri"/>
          <w:sz w:val="28"/>
          <w:szCs w:val="28"/>
          <w:lang w:val="de-de"/>
          <w:b w:val="0"/>
          <w:bCs w:val="0"/>
          <w:i w:val="0"/>
          <w:iCs w:val="0"/>
          <w:u w:val="none"/>
          <w:vertAlign w:val="baseline"/>
          <w:rtl w:val="0"/>
        </w:rPr>
        <w:br w:type="textWrapping"/>
      </w:r>
      <w:r>
        <w:rPr>
          <w:rStyle w:val="Enfasigrassetto"/>
          <w:rFonts w:ascii="Calibri" w:cs="Calibri" w:hAnsi="Calibri"/>
          <w:sz w:val="28"/>
          <w:szCs w:val="28"/>
          <w:lang w:val="de-de"/>
          <w:b w:val="1"/>
          <w:bCs w:val="1"/>
          <w:i w:val="0"/>
          <w:iCs w:val="0"/>
          <w:u w:val="none"/>
          <w:vertAlign w:val="baseline"/>
          <w:rtl w:val="0"/>
        </w:rPr>
        <w:t xml:space="preserve">AM SAMSTAG, DEN 9. MAI KOMMT </w:t>
      </w:r>
      <w:r>
        <w:rPr>
          <w:rStyle w:val="Enfasigrassetto"/>
          <w:rFonts w:ascii="Calibri" w:cs="Calibri" w:hAnsi="Calibri"/>
          <w:sz w:val="28"/>
          <w:szCs w:val="28"/>
          <w:lang w:val="de-de"/>
          <w:b w:val="1"/>
          <w:bCs w:val="1"/>
          <w:i w:val="1"/>
          <w:iCs w:val="1"/>
          <w:u w:val="none"/>
          <w:vertAlign w:val="baseline"/>
          <w:rtl w:val="0"/>
        </w:rPr>
        <w:t xml:space="preserve">TURANDOT. ENIGMI AL MUSEO (TURANDOT. RÄTSEL IM MUSEUM) </w:t>
      </w:r>
      <w:r>
        <w:rPr>
          <w:rStyle w:val="Enfasigrassetto"/>
          <w:rFonts w:ascii="Calibri" w:cs="Calibri" w:hAnsi="Calibri"/>
          <w:sz w:val="28"/>
          <w:szCs w:val="28"/>
          <w:lang w:val="de-de"/>
          <w:b w:val="1"/>
          <w:bCs w:val="1"/>
          <w:i w:val="0"/>
          <w:iCs w:val="0"/>
          <w:u w:val="none"/>
          <w:vertAlign w:val="baseline"/>
          <w:rtl w:val="0"/>
        </w:rPr>
        <w:t xml:space="preserve">AUF DIE BÜHNE.</w:t>
      </w:r>
      <w:r>
        <w:rPr>
          <w:rFonts w:ascii="Calibri" w:cs="Calibri" w:hAnsi="Calibri"/>
          <w:sz w:val="28"/>
          <w:szCs w:val="28"/>
          <w:lang w:val="de-de"/>
          <w:b w:val="0"/>
          <w:bCs w:val="0"/>
          <w:i w:val="0"/>
          <w:iCs w:val="0"/>
          <w:u w:val="none"/>
          <w:vertAlign w:val="baseline"/>
          <w:rtl w:val="0"/>
        </w:rPr>
        <w:br w:type="textWrapping"/>
      </w:r>
      <w:r>
        <w:rPr>
          <w:rFonts w:ascii="Calibri" w:cs="Calibri" w:hAnsi="Calibri"/>
          <w:sz w:val="28"/>
          <w:szCs w:val="28"/>
          <w:lang w:val="de-de"/>
          <w:b w:val="0"/>
          <w:bCs w:val="0"/>
          <w:i w:val="0"/>
          <w:iCs w:val="0"/>
          <w:u w:val="none"/>
          <w:vertAlign w:val="baseline"/>
          <w:rtl w:val="0"/>
        </w:rPr>
        <w:br w:type="textWrapping"/>
      </w:r>
      <w:r>
        <w:rPr>
          <w:rFonts w:ascii="Calibri" w:cs="Calibri" w:hAnsi="Calibri"/>
          <w:sz w:val="28"/>
          <w:szCs w:val="28"/>
          <w:lang w:val="de-de"/>
          <w:b w:val="0"/>
          <w:bCs w:val="0"/>
          <w:i w:val="0"/>
          <w:iCs w:val="0"/>
          <w:u w:val="none"/>
          <w:vertAlign w:val="baseline"/>
          <w:rtl w:val="0"/>
        </w:rPr>
        <w:t xml:space="preserve">Tickets für 5 und 10 Euro. Bildungspartner von Generali Italien</w:t>
      </w:r>
    </w:p>
    <w:p w14:paraId="7C209A7A" w14:textId="77777777" w:rsidR="008D24A3" w:rsidRPr="008D24A3" w:rsidRDefault="008D24A3" w:rsidP="008D24A3">
      <w:pPr>
        <w:spacing w:line="300" w:lineRule="atLeast"/>
        <w:jc w:val="both"/>
        <w:rPr>
          <w:sz w:val="24"/>
          <w:szCs w:val="24"/>
        </w:rPr>
        <w:bidi w:val="0"/>
      </w:pPr>
      <w:r>
        <w:rPr>
          <w:sz w:val="24"/>
          <w:szCs w:val="24"/>
          <w:lang w:val="de-de"/>
          <w:b w:val="0"/>
          <w:bCs w:val="0"/>
          <w:i w:val="0"/>
          <w:iCs w:val="0"/>
          <w:u w:val="none"/>
          <w:vertAlign w:val="baseline"/>
          <w:rtl w:val="0"/>
        </w:rPr>
        <w:t xml:space="preserve">Die Oper ist kindgerecht aufbereitet. Die Fondazione Arena di Verona bringt eine der bekanntesten Puccini-Opern auf die Bühne, aber im Familienformat. </w:t>
      </w:r>
      <w:r>
        <w:rPr>
          <w:sz w:val="24"/>
          <w:szCs w:val="24"/>
          <w:lang w:val="de-de"/>
          <w:b w:val="1"/>
          <w:bCs w:val="1"/>
          <w:i w:val="0"/>
          <w:iCs w:val="0"/>
          <w:u w:val="none"/>
          <w:vertAlign w:val="baseline"/>
          <w:rtl w:val="0"/>
        </w:rPr>
        <w:t xml:space="preserve">Am Samstag, den 9. Mai, um 17 Uhr steht in der Arena </w:t>
      </w:r>
      <w:r>
        <w:rPr>
          <w:sz w:val="24"/>
          <w:szCs w:val="24"/>
          <w:lang w:val="de-de"/>
          <w:b w:val="1"/>
          <w:bCs w:val="1"/>
          <w:i w:val="1"/>
          <w:iCs w:val="1"/>
          <w:u w:val="none"/>
          <w:vertAlign w:val="baseline"/>
          <w:rtl w:val="0"/>
        </w:rPr>
        <w:t xml:space="preserve">Turandot. Enigmi al Museo (Turandot. Rätsel im Museum). </w:t>
      </w:r>
      <w:r>
        <w:rPr>
          <w:sz w:val="24"/>
          <w:szCs w:val="24"/>
          <w:lang w:val="de-de"/>
          <w:b w:val="1"/>
          <w:bCs w:val="1"/>
          <w:i w:val="0"/>
          <w:iCs w:val="0"/>
          <w:u w:val="none"/>
          <w:vertAlign w:val="baseline"/>
          <w:rtl w:val="0"/>
        </w:rPr>
        <w:t xml:space="preserve">im Rampenlicht. </w:t>
      </w:r>
      <w:r>
        <w:rPr>
          <w:sz w:val="24"/>
          <w:szCs w:val="24"/>
          <w:lang w:val="de-de"/>
          <w:b w:val="1"/>
          <w:bCs w:val="1"/>
          <w:i w:val="0"/>
          <w:iCs w:val="0"/>
          <w:u w:val="none"/>
          <w:vertAlign w:val="baseline"/>
          <w:rtl w:val="0"/>
        </w:rPr>
        <w:t xml:space="preserve">Ein Abenteuer für Groß und Klein von AsLiCo.</w:t>
      </w:r>
      <w:r>
        <w:rPr>
          <w:sz w:val="24"/>
          <w:szCs w:val="24"/>
          <w:lang w:val="de-de"/>
          <w:b w:val="0"/>
          <w:bCs w:val="0"/>
          <w:i w:val="0"/>
          <w:iCs w:val="0"/>
          <w:u w:val="none"/>
          <w:vertAlign w:val="baseline"/>
          <w:rtl w:val="0"/>
        </w:rPr>
        <w:t xml:space="preserve"> Eine Veranstaltung, die Kindern und Jugendlichen mit ihren Familien und Schulen die Welt der Oper durch eine ansprechende, interaktive Erzählung näher bringt - geeignet für alle Altersgruppen. Education Partner von Arena di Verona ist </w:t>
      </w:r>
      <w:r>
        <w:rPr>
          <w:sz w:val="24"/>
          <w:szCs w:val="24"/>
          <w:lang w:val="de-de"/>
          <w:b w:val="1"/>
          <w:bCs w:val="1"/>
          <w:i w:val="0"/>
          <w:iCs w:val="0"/>
          <w:u w:val="none"/>
          <w:vertAlign w:val="baseline"/>
          <w:rtl w:val="0"/>
        </w:rPr>
        <w:t xml:space="preserve">Generali Italia</w:t>
      </w:r>
      <w:r>
        <w:rPr>
          <w:sz w:val="24"/>
          <w:szCs w:val="24"/>
          <w:lang w:val="de-de"/>
          <w:b w:val="0"/>
          <w:bCs w:val="0"/>
          <w:i w:val="0"/>
          <w:iCs w:val="0"/>
          <w:u w:val="none"/>
          <w:vertAlign w:val="baseline"/>
          <w:rtl w:val="0"/>
        </w:rPr>
        <w:t xml:space="preserve">. Mit dem Programm Valore Cultura unterstützt Generali den Wert der Kunst als pädagogische und integrative Erfahrung mit besonderem Augenmerk auf die Jugend und ihre Begegnung mit Musik und kulturellem Erbe. </w:t>
      </w:r>
    </w:p>
    <w:p w14:paraId="09D32D57" w14:textId="77777777" w:rsidR="008D24A3" w:rsidRPr="008D24A3" w:rsidRDefault="008D24A3" w:rsidP="008D24A3">
      <w:pPr>
        <w:pStyle w:val="NormaleWeb"/>
        <w:jc w:val="both"/>
        <w:rPr>
          <w:rFonts w:ascii="Calibri" w:hAnsi="Calibri" w:cs="Calibri"/>
        </w:rPr>
        <w:bidi w:val="0"/>
      </w:pPr>
      <w:r>
        <w:rPr>
          <w:rFonts w:ascii="Calibri" w:cs="Calibri" w:hAnsi="Calibri"/>
          <w:lang w:val="de-de"/>
          <w:b w:val="0"/>
          <w:bCs w:val="0"/>
          <w:i w:val="0"/>
          <w:iCs w:val="0"/>
          <w:u w:val="none"/>
          <w:vertAlign w:val="baseline"/>
          <w:rtl w:val="0"/>
        </w:rPr>
        <w:t xml:space="preserve">Inspiriert von der Oper von Giacomo Puccini, der in diesem Jahr das hundertjährige Jubiläum seiner Uraufführung feiert, erobert die Show, die von AsLiCo für Opera Domani produziert wird, die größte Open-Air-Opernbühne der Welt. Auch dieses Jahr beginnt das Festival in der Arena mit einer Vorpremiere, einer Vorstellung für die Kleinsten.</w:t>
      </w:r>
    </w:p>
    <w:p w14:paraId="057F0F31" w14:textId="77777777" w:rsidR="008D24A3" w:rsidRPr="008D24A3" w:rsidRDefault="008D24A3" w:rsidP="008D24A3">
      <w:pPr>
        <w:pStyle w:val="NormaleWeb"/>
        <w:jc w:val="both"/>
        <w:bidi w:val="0"/>
      </w:pPr>
      <w:r>
        <w:rPr>
          <w:lang w:val="de-de"/>
          <w:b w:val="0"/>
          <w:bCs w:val="0"/>
          <w:i w:val="0"/>
          <w:iCs w:val="0"/>
          <w:u w:val="none"/>
          <w:vertAlign w:val="baseline"/>
          <w:rtl w:val="0"/>
        </w:rPr>
        <w:t xml:space="preserve">Die Musik von Giacomo Puccini wird erneut die Geschichte von Prinzessin Turandot begleiten, die zu einem Märchen in einem Museum wird. Zu den Besuchern gehörten Calaf, sein Vater Timur und Liù. Durch das Lesen eines alten Manuskripts werden die Kunstwerke zum Leben erweckt und das Museum verwandelt sich in ein magisches und grandioses China, das von Rätseln, Prinzen des Ostens, Schicksalsgongs und kaiserlichen Palästen bevölkert wird. Eine Reise in die Welt der Prinzessin mit dem Herzen aus Eis. Mit theatralischen Einlagen, musikalischen Darbietungen und Interaktionen mit dem Publikum bietet die Show ein mitreißendes Erlebnis, in das man vollständig eintauchen kann. </w:t>
      </w:r>
    </w:p>
    <w:p w14:paraId="76768132" w14:textId="77777777" w:rsidR="008D24A3" w:rsidRPr="008D24A3" w:rsidRDefault="008D24A3" w:rsidP="008D24A3">
      <w:pPr>
        <w:pStyle w:val="NormaleWeb"/>
        <w:jc w:val="both"/>
        <w:bidi w:val="0"/>
      </w:pPr>
      <w:r>
        <w:rPr>
          <w:lang w:val="de-de"/>
          <w:b w:val="0"/>
          <w:bCs w:val="0"/>
          <w:i w:val="0"/>
          <w:iCs w:val="0"/>
          <w:u w:val="none"/>
          <w:vertAlign w:val="baseline"/>
          <w:rtl w:val="0"/>
        </w:rPr>
        <w:t xml:space="preserve">Die Regie führt Andrea Bernard mit der musikalischen Leitung von Sieva Borzak. Auf der Bühne stehen ein Ensemble junger Interpreten und das Orchestra 1813, ganz im Sinne der Tradition der AsLiCo-Produktionen. </w:t>
      </w:r>
    </w:p>
    <w:p w14:paraId="3B47566C" w14:textId="77777777" w:rsidR="008D24A3" w:rsidRPr="008D24A3" w:rsidRDefault="008D24A3" w:rsidP="008D24A3">
      <w:pPr>
        <w:pStyle w:val="NormaleWeb"/>
        <w:jc w:val="both"/>
        <w:rPr>
          <w:rFonts w:ascii="Calibri" w:hAnsi="Calibri" w:cs="Calibri"/>
        </w:rPr>
        <w:bidi w:val="0"/>
      </w:pPr>
      <w:r>
        <w:rPr>
          <w:rFonts w:ascii="Calibri" w:cs="Calibri" w:hAnsi="Calibri"/>
          <w:lang w:val="de-de"/>
          <w:b w:val="0"/>
          <w:bCs w:val="0"/>
          <w:i w:val="0"/>
          <w:iCs w:val="0"/>
          <w:u w:val="none"/>
          <w:vertAlign w:val="baseline"/>
          <w:rtl w:val="0"/>
        </w:rPr>
        <w:t xml:space="preserve">Die 70-minütige Show ist Teil des Projekts der Fondazione Arena für die Musikerziehung der neuen Generation. </w:t>
      </w:r>
    </w:p>
    <w:p w14:paraId="3ACB3F6E" w14:textId="77777777" w:rsidR="008D24A3" w:rsidRPr="008D24A3" w:rsidRDefault="008D24A3" w:rsidP="008D24A3">
      <w:pPr>
        <w:pStyle w:val="NormaleWeb"/>
        <w:jc w:val="both"/>
        <w:rPr>
          <w:rFonts w:ascii="Calibri" w:hAnsi="Calibri" w:cs="Calibri"/>
          <w:bCs/>
        </w:rPr>
        <w:bidi w:val="0"/>
      </w:pPr>
      <w:r>
        <w:rPr>
          <w:rFonts w:ascii="Calibri" w:cs="Calibri" w:hAnsi="Calibri"/>
          <w:lang w:val="de-de"/>
          <w:b w:val="1"/>
          <w:bCs w:val="1"/>
          <w:i w:val="0"/>
          <w:iCs w:val="0"/>
          <w:u w:val="none"/>
          <w:vertAlign w:val="baseline"/>
          <w:rtl w:val="0"/>
        </w:rPr>
        <w:t xml:space="preserve">SCHULEN.</w:t>
      </w:r>
      <w:r>
        <w:rPr>
          <w:rFonts w:ascii="Calibri" w:cs="Calibri" w:hAnsi="Calibri"/>
          <w:lang w:val="de-de"/>
          <w:b w:val="0"/>
          <w:bCs w:val="0"/>
          <w:i w:val="0"/>
          <w:iCs w:val="0"/>
          <w:u w:val="none"/>
          <w:vertAlign w:val="baseline"/>
          <w:rtl w:val="0"/>
        </w:rPr>
        <w:t xml:space="preserve"> Am Samstag, den 14. März, findet ein Fortbildungstag für interessierte Lehrkräfte statt, der darauf abzielt, praktische Instrumente und Anleitungen für die Arbeit im Unterricht zu vermitteln und die Schüler auf die aktive Teilnahme vorzubereiten. Der Kurs, der im Teatro Filarmonico stattfindet, wird vom Ministerium für Bildung und Verdienst anerkannt und sieht die Ausstellung eines Zertifikats in Höhe von 20 Ausbildungsstunden vor.</w:t>
      </w:r>
    </w:p>
    <w:p w14:paraId="224D42C4" w14:textId="77777777" w:rsidR="008D24A3" w:rsidRPr="008D24A3" w:rsidRDefault="008D24A3" w:rsidP="008D24A3">
      <w:pPr>
        <w:pStyle w:val="NormaleWeb"/>
        <w:jc w:val="both"/>
        <w:rPr>
          <w:rFonts w:ascii="Calibri" w:hAnsi="Calibri" w:cs="Calibri"/>
        </w:rPr>
        <w:bidi w:val="0"/>
      </w:pPr>
      <w:r>
        <w:rPr>
          <w:rFonts w:ascii="Calibri" w:cs="Calibri" w:hAnsi="Calibri"/>
          <w:lang w:val="de-de"/>
          <w:b w:val="0"/>
          <w:bCs w:val="0"/>
          <w:i w:val="0"/>
          <w:iCs w:val="0"/>
          <w:u w:val="none"/>
          <w:vertAlign w:val="baseline"/>
          <w:rtl w:val="0"/>
        </w:rPr>
        <w:t xml:space="preserve">Anschließend nehmen die Klassen an einem multidisziplinären Programm teil, das von der Grundschule bis zur Mittelstufe angepasst werden kann und Musik, Bewegung, Erzählungen und kreative Aktivitäten miteinander verbindet. Die Arbeit wird durch Papiermaterialien und Online-Lernressourcen unterstützt. Jedes Kind erhält ein spezielles Büchlein mit Handlung und Figuren, Skript der Aufführung, Noten der Lieder und Themenkarten, um die Vorbereitung im Unterricht Schritt für Schritt zu begleiten. Informationen und Reservierungen für Lehrpersonen und Klassen unter der E-Mail-Adresse </w:t>
      </w:r>
      <w:hyperlink r:id="rId8" w:history="1">
        <w:r>
          <w:rPr>
            <w:rFonts w:ascii="Calibri" w:cs="Calibri" w:hAnsi="Calibri"/>
            <w:lang w:val="de-de"/>
            <w:b w:val="0"/>
            <w:bCs w:val="0"/>
            <w:i w:val="0"/>
            <w:iCs w:val="0"/>
            <w:u w:val="none"/>
            <w:vertAlign w:val="baseline"/>
            <w:rtl w:val="0"/>
          </w:rPr>
          <w:t xml:space="preserve">scuola@arenadiverona.it</w:t>
        </w:r>
      </w:hyperlink>
      <w:r>
        <w:rPr>
          <w:rFonts w:ascii="Calibri" w:cs="Calibri" w:hAnsi="Calibri"/>
          <w:lang w:val="de-de"/>
          <w:b w:val="0"/>
          <w:bCs w:val="0"/>
          <w:i w:val="0"/>
          <w:iCs w:val="0"/>
          <w:u w:val="none"/>
          <w:vertAlign w:val="baseline"/>
          <w:rtl w:val="0"/>
        </w:rPr>
        <w:t xml:space="preserve">.</w:t>
      </w:r>
    </w:p>
    <w:p w14:paraId="090730F3" w14:textId="77777777" w:rsidR="008D24A3" w:rsidRPr="008D24A3" w:rsidRDefault="008D24A3" w:rsidP="008D24A3">
      <w:pPr>
        <w:pStyle w:val="NormaleWeb"/>
        <w:jc w:val="both"/>
        <w:rPr>
          <w:rFonts w:ascii="Calibri" w:hAnsi="Calibri" w:cs="Calibri"/>
          <w:bCs/>
        </w:rPr>
        <w:bidi w:val="0"/>
      </w:pPr>
      <w:r>
        <w:rPr>
          <w:rFonts w:ascii="Calibri" w:cs="Calibri" w:hAnsi="Calibri"/>
          <w:lang w:val="de-de"/>
          <w:b w:val="1"/>
          <w:bCs w:val="1"/>
          <w:i w:val="0"/>
          <w:iCs w:val="0"/>
          <w:u w:val="none"/>
          <w:vertAlign w:val="baseline"/>
          <w:rtl w:val="0"/>
        </w:rPr>
        <w:t xml:space="preserve">FAMILIEN. </w:t>
      </w:r>
      <w:r>
        <w:rPr>
          <w:rFonts w:ascii="Calibri" w:cs="Calibri" w:hAnsi="Calibri"/>
          <w:lang w:val="de-de"/>
          <w:b w:val="0"/>
          <w:bCs w:val="0"/>
          <w:i w:val="0"/>
          <w:iCs w:val="0"/>
          <w:u w:val="none"/>
          <w:vertAlign w:val="baseline"/>
          <w:rtl w:val="0"/>
        </w:rPr>
        <w:t xml:space="preserve">Unter der Leitung des Dirigenten werden alle Zuschauer eingeladen, zu singen, einfache Bewegungen auszuführen und Requisiten zu verwenden, um das gesamte Amphitheater in eine große Bühne für alle zu verwandeln.</w:t>
      </w:r>
    </w:p>
    <w:p w14:paraId="73ED8249" w14:textId="77777777" w:rsidR="008D24A3" w:rsidRPr="008D24A3" w:rsidRDefault="008D24A3" w:rsidP="008D24A3">
      <w:pPr>
        <w:pStyle w:val="NormaleWeb"/>
        <w:jc w:val="both"/>
        <w:rPr>
          <w:rFonts w:ascii="Calibri" w:hAnsi="Calibri" w:cs="Calibri"/>
        </w:rPr>
        <w:bidi w:val="0"/>
      </w:pPr>
      <w:r>
        <w:rPr>
          <w:rFonts w:ascii="Calibri" w:cs="Calibri" w:hAnsi="Calibri"/>
          <w:lang w:val="de-de"/>
          <w:b w:val="0"/>
          <w:bCs w:val="0"/>
          <w:i w:val="0"/>
          <w:iCs w:val="0"/>
          <w:u w:val="none"/>
          <w:vertAlign w:val="baseline"/>
          <w:rtl w:val="0"/>
        </w:rPr>
        <w:t xml:space="preserve">Tickets für 5 Euro für Kinder und 10 Euro für Erwachsene, erhältlich auf der Website </w:t>
      </w:r>
      <w:hyperlink r:id="rId9" w:history="1">
        <w:r>
          <w:rPr>
            <w:rFonts w:ascii="Calibri" w:cs="Calibri" w:hAnsi="Calibri"/>
            <w:lang w:val="de-de"/>
            <w:b w:val="0"/>
            <w:bCs w:val="0"/>
            <w:i w:val="0"/>
            <w:iCs w:val="0"/>
            <w:u w:val="none"/>
            <w:vertAlign w:val="baseline"/>
            <w:rtl w:val="0"/>
          </w:rPr>
          <w:t xml:space="preserve">www.arena.it</w:t>
        </w:r>
      </w:hyperlink>
      <w:r>
        <w:rPr>
          <w:rFonts w:ascii="Calibri" w:cs="Calibri" w:hAnsi="Calibri"/>
          <w:lang w:val="de-de"/>
          <w:b w:val="0"/>
          <w:bCs w:val="0"/>
          <w:i w:val="0"/>
          <w:iCs w:val="0"/>
          <w:u w:val="none"/>
          <w:vertAlign w:val="baseline"/>
          <w:rtl w:val="0"/>
        </w:rPr>
        <w:t xml:space="preserve"> und an den Kassen der Arena.</w:t>
      </w:r>
    </w:p>
    <w:p w14:paraId="79AC2A92" w14:textId="77777777" w:rsidR="008D24A3" w:rsidRPr="008D24A3" w:rsidRDefault="008D24A3" w:rsidP="008D24A3">
      <w:pPr>
        <w:pStyle w:val="NormaleWeb"/>
        <w:jc w:val="both"/>
        <w:rPr>
          <w:rFonts w:ascii="Calibri" w:hAnsi="Calibri" w:cs="Calibri"/>
        </w:rPr>
      </w:pPr>
    </w:p>
    <w:p w14:paraId="5CEA0D36" w14:textId="77777777" w:rsidR="008D24A3" w:rsidRPr="008D24A3" w:rsidRDefault="008D24A3" w:rsidP="008D24A3">
      <w:pPr>
        <w:pBdr>
          <w:top w:val="nil"/>
          <w:left w:val="nil"/>
          <w:bottom w:val="nil"/>
          <w:right w:val="nil"/>
          <w:between w:val="nil"/>
        </w:pBdr>
        <w:jc w:val="both"/>
        <w:rPr>
          <w:rFonts w:eastAsia="Times New Roman"/>
          <w:sz w:val="22"/>
          <w:szCs w:val="22"/>
        </w:rPr>
      </w:pPr>
    </w:p>
    <w:p w14:paraId="1A09B94B" w14:textId="77777777" w:rsidR="008D24A3" w:rsidRPr="008D24A3" w:rsidRDefault="008D24A3" w:rsidP="008D24A3">
      <w:pPr>
        <w:pBdr>
          <w:top w:val="nil"/>
          <w:left w:val="nil"/>
          <w:bottom w:val="nil"/>
          <w:right w:val="nil"/>
          <w:between w:val="nil"/>
        </w:pBdr>
        <w:jc w:val="both"/>
        <w:rPr>
          <w:b/>
          <w:sz w:val="22"/>
          <w:szCs w:val="22"/>
        </w:rPr>
        <w:bidi w:val="0"/>
      </w:pPr>
      <w:r>
        <w:rPr>
          <w:sz w:val="22"/>
          <w:szCs w:val="22"/>
          <w:lang w:val="de-de"/>
          <w:b w:val="1"/>
          <w:bCs w:val="1"/>
          <w:i w:val="0"/>
          <w:iCs w:val="0"/>
          <w:u w:val="none"/>
          <w:vertAlign w:val="baseline"/>
          <w:rtl w:val="0"/>
        </w:rPr>
        <w:t xml:space="preserve">Informationen  </w:t>
      </w:r>
    </w:p>
    <w:p w14:paraId="02164293" w14:textId="77777777" w:rsidR="008D24A3" w:rsidRPr="008D24A3" w:rsidRDefault="008D24A3" w:rsidP="008D24A3">
      <w:pPr>
        <w:pBdr>
          <w:top w:val="nil"/>
          <w:left w:val="nil"/>
          <w:bottom w:val="nil"/>
          <w:right w:val="nil"/>
          <w:between w:val="nil"/>
        </w:pBdr>
        <w:jc w:val="both"/>
        <w:rPr>
          <w:b/>
          <w:sz w:val="22"/>
          <w:szCs w:val="22"/>
        </w:rPr>
        <w:bidi w:val="0"/>
      </w:pPr>
      <w:r>
        <w:rPr>
          <w:sz w:val="22"/>
          <w:szCs w:val="22"/>
          <w:lang w:val="de-de"/>
          <w:b w:val="1"/>
          <w:bCs w:val="1"/>
          <w:i w:val="0"/>
          <w:iCs w:val="0"/>
          <w:u w:val="none"/>
          <w:vertAlign w:val="baseline"/>
          <w:rtl w:val="0"/>
        </w:rPr>
        <w:t xml:space="preserve">Pressestelle Fondazione Arena di Verona  </w:t>
      </w:r>
    </w:p>
    <w:p w14:paraId="2B04AA17" w14:textId="77777777" w:rsidR="008D24A3" w:rsidRPr="008D24A3" w:rsidRDefault="008D24A3" w:rsidP="008D24A3">
      <w:pPr>
        <w:pBdr>
          <w:top w:val="nil"/>
          <w:left w:val="nil"/>
          <w:bottom w:val="nil"/>
          <w:right w:val="nil"/>
          <w:between w:val="nil"/>
        </w:pBdr>
        <w:jc w:val="both"/>
        <w:rPr>
          <w:sz w:val="22"/>
          <w:szCs w:val="22"/>
        </w:rPr>
        <w:bidi w:val="0"/>
      </w:pPr>
      <w:r>
        <w:rPr>
          <w:sz w:val="22"/>
          <w:szCs w:val="22"/>
          <w:lang w:val="de-de"/>
          <w:b w:val="0"/>
          <w:bCs w:val="0"/>
          <w:i w:val="0"/>
          <w:iCs w:val="0"/>
          <w:u w:val="none"/>
          <w:vertAlign w:val="baseline"/>
          <w:rtl w:val="0"/>
        </w:rPr>
        <w:t xml:space="preserve">Via Roma 7/D, 37121 Verona - </w:t>
      </w:r>
      <w:hyperlink r:id="rId10">
        <w:r>
          <w:rPr>
            <w:color w:val="0000FF"/>
            <w:sz w:val="22"/>
            <w:szCs w:val="22"/>
            <w:lang w:val="de-de"/>
            <w:b w:val="0"/>
            <w:bCs w:val="0"/>
            <w:i w:val="0"/>
            <w:iCs w:val="0"/>
            <w:u w:val="single"/>
            <w:vertAlign w:val="baseline"/>
            <w:rtl w:val="0"/>
          </w:rPr>
          <w:t xml:space="preserve">ufficio.stampa@arenadiverona.it</w:t>
        </w:r>
      </w:hyperlink>
      <w:r>
        <w:rPr>
          <w:color w:val="0000FF"/>
          <w:sz w:val="22"/>
          <w:szCs w:val="22"/>
          <w:lang w:val="de-de"/>
          <w:b w:val="0"/>
          <w:bCs w:val="0"/>
          <w:i w:val="0"/>
          <w:iCs w:val="0"/>
          <w:u w:val="single"/>
          <w:vertAlign w:val="baseline"/>
          <w:rtl w:val="0"/>
        </w:rPr>
        <w:t xml:space="preserve">   </w:t>
      </w:r>
    </w:p>
    <w:p w14:paraId="6CFE0008" w14:textId="77777777" w:rsidR="008D24A3" w:rsidRPr="008D24A3" w:rsidRDefault="008D24A3" w:rsidP="008D24A3">
      <w:pPr>
        <w:pBdr>
          <w:top w:val="nil"/>
          <w:left w:val="nil"/>
          <w:bottom w:val="nil"/>
          <w:right w:val="nil"/>
          <w:between w:val="nil"/>
        </w:pBdr>
        <w:jc w:val="both"/>
        <w:rPr>
          <w:sz w:val="22"/>
          <w:szCs w:val="22"/>
        </w:rPr>
        <w:bidi w:val="0"/>
      </w:pPr>
      <w:r>
        <w:rPr>
          <w:sz w:val="22"/>
          <w:szCs w:val="22"/>
          <w:lang w:val="de-de"/>
          <w:b w:val="0"/>
          <w:bCs w:val="0"/>
          <w:i w:val="0"/>
          <w:iCs w:val="0"/>
          <w:u w:val="none"/>
          <w:vertAlign w:val="baseline"/>
          <w:rtl w:val="0"/>
        </w:rPr>
        <w:t xml:space="preserve">Tel. (+39) 045 805.1861-1905-1891-1939-1847</w:t>
      </w:r>
    </w:p>
    <w:p w14:paraId="54003A82" w14:textId="05BCD6C3" w:rsidR="00476364" w:rsidRPr="008D24A3" w:rsidRDefault="00476364" w:rsidP="006661E7">
      <w:pPr>
        <w:spacing w:after="120" w:line="276" w:lineRule="auto"/>
        <w:jc w:val="both"/>
        <w:rPr>
          <w:sz w:val="22"/>
          <w:szCs w:val="22"/>
        </w:rPr>
      </w:pPr>
    </w:p>
    <w:sectPr w:rsidR="00476364" w:rsidRPr="008D24A3" w:rsidSect="006661E7">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993" w:left="1134" w:header="708"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8044E" w14:textId="77777777" w:rsidR="0066251D" w:rsidRDefault="0066251D">
      <w:pPr>
        <w:bidi w:val="0"/>
      </w:pPr>
      <w:r>
        <w:separator/>
      </w:r>
    </w:p>
  </w:endnote>
  <w:endnote w:type="continuationSeparator" w:id="0">
    <w:p w14:paraId="17B4ECD7" w14:textId="77777777" w:rsidR="0066251D" w:rsidRDefault="0066251D">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262A" w14:textId="77777777" w:rsidR="008D24A3" w:rsidRDefault="008D24A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EC511" w14:textId="77777777" w:rsidR="00476364" w:rsidRPr="008D24A3" w:rsidRDefault="00476364" w:rsidP="009F7403">
    <w:pPr>
      <w:pBdr>
        <w:top w:val="nil"/>
        <w:left w:val="nil"/>
        <w:bottom w:val="nil"/>
        <w:right w:val="nil"/>
        <w:between w:val="nil"/>
      </w:pBdr>
      <w:tabs>
        <w:tab w:val="center" w:pos="4819"/>
        <w:tab w:val="right" w:pos="9638"/>
      </w:tabs>
      <w:spacing w:line="276" w:lineRule="auto"/>
      <w:ind w:left="-709"/>
      <w:jc w:val="center"/>
      <w:rPr>
        <w:rFonts w:ascii="Arial" w:eastAsia="Arial" w:hAnsi="Arial" w:cs="Arial"/>
        <w:color w:val="333333"/>
        <w:sz w:val="14"/>
        <w:szCs w:val="14"/>
      </w:rPr>
    </w:pPr>
  </w:p>
  <w:p w14:paraId="2A9AFCB6" w14:textId="77777777" w:rsidR="00476364" w:rsidRPr="008D24A3" w:rsidRDefault="00476364" w:rsidP="009F7403">
    <w:pPr>
      <w:pBdr>
        <w:top w:val="nil"/>
        <w:left w:val="nil"/>
        <w:bottom w:val="nil"/>
        <w:right w:val="nil"/>
        <w:between w:val="nil"/>
      </w:pBdr>
      <w:tabs>
        <w:tab w:val="center" w:pos="4819"/>
        <w:tab w:val="right" w:pos="9638"/>
      </w:tabs>
      <w:spacing w:line="276" w:lineRule="auto"/>
      <w:ind w:left="-709"/>
      <w:jc w:val="center"/>
      <w:rPr>
        <w:rFonts w:ascii="Arial" w:eastAsia="Arial" w:hAnsi="Arial" w:cs="Arial"/>
        <w:color w:val="333333"/>
        <w:sz w:val="14"/>
        <w:szCs w:val="14"/>
      </w:rPr>
    </w:pPr>
  </w:p>
  <w:p w14:paraId="16DD9C4D" w14:textId="77777777" w:rsidR="00476364" w:rsidRPr="008D24A3" w:rsidRDefault="00476364">
    <w:pPr>
      <w:pBdr>
        <w:top w:val="nil"/>
        <w:left w:val="nil"/>
        <w:bottom w:val="nil"/>
        <w:right w:val="nil"/>
        <w:between w:val="nil"/>
      </w:pBdr>
      <w:spacing w:before="280" w:after="280"/>
      <w:rPr>
        <w:rFonts w:ascii="Times New Roman" w:eastAsia="Times New Roman" w:hAnsi="Times New Roman" w:cs="Times New Roman"/>
        <w:sz w:val="24"/>
        <w:szCs w:val="24"/>
      </w:rPr>
    </w:pPr>
  </w:p>
  <w:p w14:paraId="4EC1E2B4" w14:textId="77777777" w:rsidR="00476364" w:rsidRPr="008D24A3" w:rsidRDefault="00476364">
    <w:pPr>
      <w:pBdr>
        <w:top w:val="nil"/>
        <w:left w:val="nil"/>
        <w:bottom w:val="nil"/>
        <w:right w:val="nil"/>
        <w:between w:val="nil"/>
      </w:pBdr>
      <w:tabs>
        <w:tab w:val="center" w:pos="4819"/>
        <w:tab w:val="right" w:pos="9638"/>
      </w:tabs>
      <w:spacing w:line="276" w:lineRule="auto"/>
      <w:jc w:val="center"/>
      <w:rPr>
        <w:rFonts w:ascii="Arial" w:eastAsia="Arial" w:hAnsi="Arial" w:cs="Arial"/>
        <w:color w:val="333333"/>
        <w:sz w:val="14"/>
        <w:szCs w:val="14"/>
      </w:rPr>
    </w:pPr>
  </w:p>
  <w:p w14:paraId="7F22FE16" w14:textId="77777777" w:rsidR="00476364" w:rsidRPr="008D24A3" w:rsidRDefault="00476364">
    <w:pPr>
      <w:pBdr>
        <w:top w:val="nil"/>
        <w:left w:val="nil"/>
        <w:bottom w:val="nil"/>
        <w:right w:val="nil"/>
        <w:between w:val="nil"/>
      </w:pBdr>
      <w:tabs>
        <w:tab w:val="center" w:pos="4819"/>
        <w:tab w:val="right" w:pos="9638"/>
      </w:tabs>
      <w:spacing w:line="276" w:lineRule="auto"/>
      <w:jc w:val="center"/>
      <w:rPr>
        <w:rFonts w:ascii="Arial" w:eastAsia="Arial" w:hAnsi="Arial" w:cs="Arial"/>
        <w:color w:val="333333"/>
        <w:sz w:val="14"/>
        <w:szCs w:val="14"/>
      </w:rPr>
    </w:pPr>
  </w:p>
  <w:p w14:paraId="7C7A8501" w14:textId="77777777" w:rsidR="00476364" w:rsidRPr="008D24A3" w:rsidRDefault="00476364">
    <w:pPr>
      <w:pBdr>
        <w:top w:val="nil"/>
        <w:left w:val="nil"/>
        <w:bottom w:val="nil"/>
        <w:right w:val="nil"/>
        <w:between w:val="nil"/>
      </w:pBdr>
      <w:tabs>
        <w:tab w:val="center" w:pos="4819"/>
        <w:tab w:val="right" w:pos="9638"/>
      </w:tabs>
      <w:spacing w:line="276" w:lineRule="auto"/>
      <w:jc w:val="center"/>
      <w:rPr>
        <w:rFonts w:ascii="Arial" w:eastAsia="Arial" w:hAnsi="Arial" w:cs="Arial"/>
        <w:color w:val="333333"/>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CAC" w14:textId="77777777" w:rsidR="008D24A3" w:rsidRDefault="008D24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48554" w14:textId="77777777" w:rsidR="0066251D" w:rsidRDefault="0066251D">
      <w:pPr>
        <w:bidi w:val="0"/>
      </w:pPr>
      <w:r>
        <w:separator/>
      </w:r>
    </w:p>
  </w:footnote>
  <w:footnote w:type="continuationSeparator" w:id="0">
    <w:p w14:paraId="3AABBD5F" w14:textId="77777777" w:rsidR="0066251D" w:rsidRDefault="0066251D">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41BB" w14:textId="77777777" w:rsidR="008D24A3" w:rsidRDefault="008D24A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1"/>
      <w:gridCol w:w="4317"/>
    </w:tblGrid>
    <w:tr w:rsidR="00E543C8" w:rsidRPr="008D24A3" w14:paraId="7E03C959" w14:textId="7897CC63" w:rsidTr="00E543C8">
      <w:tc>
        <w:tcPr>
          <w:tcW w:w="5311" w:type="dxa"/>
        </w:tcPr>
        <w:p w14:paraId="4EF3E778" w14:textId="77777777" w:rsidR="00E543C8" w:rsidRPr="008D24A3" w:rsidRDefault="00E543C8" w:rsidP="008D24A3">
          <w:pPr>
            <w:pBdr>
              <w:top w:val="nil"/>
              <w:left w:val="nil"/>
              <w:bottom w:val="nil"/>
              <w:right w:val="nil"/>
              <w:between w:val="nil"/>
            </w:pBdr>
            <w:tabs>
              <w:tab w:val="center" w:pos="4819"/>
              <w:tab w:val="right" w:pos="9638"/>
            </w:tabs>
            <w:rPr>
              <w:rFonts w:ascii="Arial" w:eastAsia="Arial" w:hAnsi="Arial" w:cs="Arial"/>
              <w:sz w:val="18"/>
              <w:szCs w:val="18"/>
            </w:rPr>
            <w:bidi w:val="0"/>
          </w:pPr>
          <w:r>
            <w:rPr>
              <w:rFonts w:ascii="Arial" w:cs="Arial" w:eastAsia="Arial" w:hAnsi="Arial"/>
              <w:sz w:val="18"/>
              <w:szCs w:val="18"/>
              <w:lang w:val="de-de"/>
              <w:b w:val="0"/>
              <w:bCs w:val="0"/>
              <w:i w:val="0"/>
              <w:iCs w:val="0"/>
              <w:u w:val="none"/>
              <w:vertAlign w:val="baseline"/>
              <w:rtl w:val="0"/>
            </w:rPr>
            <w:drawing>
              <wp:inline distT="0" distB="0" distL="114300" distR="114300" wp14:anchorId="7250449B" wp14:editId="0C64D018">
                <wp:extent cx="1122680" cy="707390"/>
                <wp:effectExtent l="0" t="0" r="0" b="0"/>
                <wp:docPr id="20851471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22680" cy="707390"/>
                        </a:xfrm>
                        <a:prstGeom prst="rect">
                          <a:avLst/>
                        </a:prstGeom>
                        <a:ln/>
                      </pic:spPr>
                    </pic:pic>
                  </a:graphicData>
                </a:graphic>
              </wp:inline>
            </w:drawing>
          </w:r>
        </w:p>
      </w:tc>
      <w:tc>
        <w:tcPr>
          <w:tcW w:w="4317" w:type="dxa"/>
        </w:tcPr>
        <w:p w14:paraId="7288E068" w14:textId="53D88B02" w:rsidR="00E543C8" w:rsidRPr="008D24A3" w:rsidRDefault="00E543C8" w:rsidP="008D24A3">
          <w:pPr>
            <w:pBdr>
              <w:top w:val="nil"/>
              <w:left w:val="nil"/>
              <w:bottom w:val="nil"/>
              <w:right w:val="nil"/>
              <w:between w:val="nil"/>
            </w:pBdr>
            <w:tabs>
              <w:tab w:val="center" w:pos="4819"/>
              <w:tab w:val="right" w:pos="9638"/>
            </w:tabs>
            <w:jc w:val="right"/>
            <w:rPr>
              <w:noProof/>
              <w:sz w:val="22"/>
              <w:szCs w:val="22"/>
            </w:rPr>
            <w:bidi w:val="0"/>
          </w:pPr>
          <w:r>
            <w:rPr>
              <w:noProof/>
              <w:sz w:val="22"/>
              <w:szCs w:val="22"/>
              <w:lang w:val="de-de"/>
              <w:b w:val="0"/>
              <w:bCs w:val="0"/>
              <w:i w:val="0"/>
              <w:iCs w:val="0"/>
              <w:u w:val="none"/>
              <w:vertAlign w:val="baseline"/>
              <w:rtl w:val="0"/>
            </w:rPr>
            <w:drawing>
              <wp:inline distT="0" distB="0" distL="0" distR="0" wp14:anchorId="3559A484" wp14:editId="1BA6DCEE">
                <wp:extent cx="1973246" cy="601719"/>
                <wp:effectExtent l="0" t="0" r="8255" b="8255"/>
                <wp:docPr id="1137460104" name="Immagine 1" descr="Bild, das Text, Schriftart, Logo, Grafikelemente enthält&#10;&#10; Der von der KI generierte Inhalt ist möglicherweise fehlerh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460104" name="Immagine 1" descr="Immagine che contiene testo, Carattere, logo, Elementi grafici&#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1988856" cy="606479"/>
                        </a:xfrm>
                        <a:prstGeom prst="rect">
                          <a:avLst/>
                        </a:prstGeom>
                      </pic:spPr>
                    </pic:pic>
                  </a:graphicData>
                </a:graphic>
              </wp:inline>
            </w:drawing>
          </w:r>
        </w:p>
      </w:tc>
    </w:tr>
  </w:tbl>
  <w:p w14:paraId="54721538" w14:textId="21BF9CED" w:rsidR="00476364" w:rsidRPr="008D24A3" w:rsidRDefault="00476364">
    <w:pPr>
      <w:pBdr>
        <w:top w:val="nil"/>
        <w:left w:val="nil"/>
        <w:bottom w:val="nil"/>
        <w:right w:val="nil"/>
        <w:between w:val="nil"/>
      </w:pBdr>
      <w:tabs>
        <w:tab w:val="center" w:pos="4819"/>
        <w:tab w:val="right" w:pos="9638"/>
      </w:tabs>
      <w:jc w:val="center"/>
      <w:rPr>
        <w:rFonts w:ascii="Arial" w:eastAsia="Arial" w:hAnsi="Arial" w:cs="Arial"/>
        <w:sz w:val="18"/>
        <w:szCs w:val="18"/>
      </w:rPr>
    </w:pPr>
  </w:p>
  <w:p w14:paraId="4EECD363" w14:textId="6CD2A2B5" w:rsidR="00476364" w:rsidRPr="008D24A3" w:rsidRDefault="00476364" w:rsidP="006661E7">
    <w:pPr>
      <w:pBdr>
        <w:top w:val="nil"/>
        <w:left w:val="nil"/>
        <w:bottom w:val="nil"/>
        <w:right w:val="nil"/>
        <w:between w:val="nil"/>
      </w:pBdr>
      <w:tabs>
        <w:tab w:val="center" w:pos="4819"/>
        <w:tab w:val="right" w:pos="9638"/>
        <w:tab w:val="left" w:pos="3780"/>
      </w:tabs>
      <w:spacing w:line="360" w:lineRule="auto"/>
      <w:rPr>
        <w:rFonts w:ascii="Arial" w:eastAsia="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3308" w14:textId="77777777" w:rsidR="008D24A3" w:rsidRDefault="008D24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D77EF"/>
    <w:multiLevelType w:val="multilevel"/>
    <w:tmpl w:val="AA4A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F66EFC"/>
    <w:multiLevelType w:val="multilevel"/>
    <w:tmpl w:val="2186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414557">
    <w:abstractNumId w:val="0"/>
  </w:num>
  <w:num w:numId="2" w16cid:durableId="1554541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364"/>
    <w:rsid w:val="0000660B"/>
    <w:rsid w:val="00030EB0"/>
    <w:rsid w:val="0004025E"/>
    <w:rsid w:val="00051FB1"/>
    <w:rsid w:val="00057FF5"/>
    <w:rsid w:val="000831A4"/>
    <w:rsid w:val="000C0371"/>
    <w:rsid w:val="000F46D3"/>
    <w:rsid w:val="00141159"/>
    <w:rsid w:val="00152E8D"/>
    <w:rsid w:val="001769CD"/>
    <w:rsid w:val="00195D8C"/>
    <w:rsid w:val="001B737F"/>
    <w:rsid w:val="001C7888"/>
    <w:rsid w:val="001C7AAF"/>
    <w:rsid w:val="001E3CBC"/>
    <w:rsid w:val="001F0A74"/>
    <w:rsid w:val="001F0C10"/>
    <w:rsid w:val="0029196D"/>
    <w:rsid w:val="002A38C8"/>
    <w:rsid w:val="002A3E1B"/>
    <w:rsid w:val="002F0CB5"/>
    <w:rsid w:val="00300A2D"/>
    <w:rsid w:val="00306B15"/>
    <w:rsid w:val="00343758"/>
    <w:rsid w:val="00360C02"/>
    <w:rsid w:val="00366EFA"/>
    <w:rsid w:val="0037622D"/>
    <w:rsid w:val="00390ADA"/>
    <w:rsid w:val="003B4E13"/>
    <w:rsid w:val="003D3047"/>
    <w:rsid w:val="004126D3"/>
    <w:rsid w:val="004211A5"/>
    <w:rsid w:val="00451781"/>
    <w:rsid w:val="00457684"/>
    <w:rsid w:val="00475CCA"/>
    <w:rsid w:val="00476364"/>
    <w:rsid w:val="0047648F"/>
    <w:rsid w:val="004B4CEE"/>
    <w:rsid w:val="004F48B5"/>
    <w:rsid w:val="004F6034"/>
    <w:rsid w:val="005A6410"/>
    <w:rsid w:val="005B1997"/>
    <w:rsid w:val="005C4333"/>
    <w:rsid w:val="005D0758"/>
    <w:rsid w:val="00605762"/>
    <w:rsid w:val="00610167"/>
    <w:rsid w:val="0064489F"/>
    <w:rsid w:val="00662302"/>
    <w:rsid w:val="0066251D"/>
    <w:rsid w:val="006661E7"/>
    <w:rsid w:val="00695EE0"/>
    <w:rsid w:val="00697144"/>
    <w:rsid w:val="006A1AA2"/>
    <w:rsid w:val="006E41BC"/>
    <w:rsid w:val="00705B53"/>
    <w:rsid w:val="007061F4"/>
    <w:rsid w:val="00721236"/>
    <w:rsid w:val="00721E14"/>
    <w:rsid w:val="00727B2B"/>
    <w:rsid w:val="00780892"/>
    <w:rsid w:val="007B1686"/>
    <w:rsid w:val="007E3E1F"/>
    <w:rsid w:val="007F08E8"/>
    <w:rsid w:val="00824EB1"/>
    <w:rsid w:val="00881909"/>
    <w:rsid w:val="00885ACB"/>
    <w:rsid w:val="008A57AC"/>
    <w:rsid w:val="008C473B"/>
    <w:rsid w:val="008D24A3"/>
    <w:rsid w:val="008E431D"/>
    <w:rsid w:val="008E4BD3"/>
    <w:rsid w:val="008F4B84"/>
    <w:rsid w:val="008F4D04"/>
    <w:rsid w:val="00914F81"/>
    <w:rsid w:val="00932B97"/>
    <w:rsid w:val="009401A1"/>
    <w:rsid w:val="00971D99"/>
    <w:rsid w:val="00976EDD"/>
    <w:rsid w:val="00993F5F"/>
    <w:rsid w:val="009968BE"/>
    <w:rsid w:val="009B096C"/>
    <w:rsid w:val="009B65E3"/>
    <w:rsid w:val="009C3FEC"/>
    <w:rsid w:val="009D620A"/>
    <w:rsid w:val="009E79A6"/>
    <w:rsid w:val="009E7E25"/>
    <w:rsid w:val="009F43E1"/>
    <w:rsid w:val="009F7403"/>
    <w:rsid w:val="00A05C23"/>
    <w:rsid w:val="00A24FEA"/>
    <w:rsid w:val="00A27253"/>
    <w:rsid w:val="00A46129"/>
    <w:rsid w:val="00A53A7B"/>
    <w:rsid w:val="00A67F2B"/>
    <w:rsid w:val="00A969E9"/>
    <w:rsid w:val="00B0045A"/>
    <w:rsid w:val="00B30AB2"/>
    <w:rsid w:val="00B33171"/>
    <w:rsid w:val="00B6124B"/>
    <w:rsid w:val="00C213A4"/>
    <w:rsid w:val="00C23CFD"/>
    <w:rsid w:val="00C373C2"/>
    <w:rsid w:val="00C56302"/>
    <w:rsid w:val="00C70172"/>
    <w:rsid w:val="00C7071C"/>
    <w:rsid w:val="00CB4484"/>
    <w:rsid w:val="00CB6B2A"/>
    <w:rsid w:val="00CC7CA5"/>
    <w:rsid w:val="00D05C8E"/>
    <w:rsid w:val="00D13590"/>
    <w:rsid w:val="00D311AB"/>
    <w:rsid w:val="00D47A7C"/>
    <w:rsid w:val="00D85F6D"/>
    <w:rsid w:val="00D90CF3"/>
    <w:rsid w:val="00D92951"/>
    <w:rsid w:val="00DB04B6"/>
    <w:rsid w:val="00DF60AB"/>
    <w:rsid w:val="00E33314"/>
    <w:rsid w:val="00E543C8"/>
    <w:rsid w:val="00E61AC9"/>
    <w:rsid w:val="00E625AC"/>
    <w:rsid w:val="00E65DD3"/>
    <w:rsid w:val="00E73C94"/>
    <w:rsid w:val="00E76701"/>
    <w:rsid w:val="00E8537B"/>
    <w:rsid w:val="00EA7E7B"/>
    <w:rsid w:val="00EC7D60"/>
    <w:rsid w:val="00F04F4D"/>
    <w:rsid w:val="00F1058A"/>
    <w:rsid w:val="00F24BEB"/>
    <w:rsid w:val="00F82FAF"/>
    <w:rsid w:val="00FC52D0"/>
    <w:rsid w:val="00FE0909"/>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1EAA8"/>
  <w15:docId w15:val="{5B987781-B029-4FBA-8051-873AACF6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9F7403"/>
    <w:pPr>
      <w:tabs>
        <w:tab w:val="center" w:pos="4819"/>
        <w:tab w:val="right" w:pos="9638"/>
      </w:tabs>
    </w:pPr>
  </w:style>
  <w:style w:type="character" w:customStyle="1" w:styleId="IntestazioneCarattere">
    <w:name w:val="Intestazione Carattere"/>
    <w:basedOn w:val="Carpredefinitoparagrafo"/>
    <w:link w:val="Intestazione"/>
    <w:uiPriority w:val="99"/>
    <w:rsid w:val="009F7403"/>
  </w:style>
  <w:style w:type="paragraph" w:styleId="Pidipagina">
    <w:name w:val="footer"/>
    <w:basedOn w:val="Normale"/>
    <w:link w:val="PidipaginaCarattere"/>
    <w:uiPriority w:val="99"/>
    <w:unhideWhenUsed/>
    <w:rsid w:val="009F7403"/>
    <w:pPr>
      <w:tabs>
        <w:tab w:val="center" w:pos="4819"/>
        <w:tab w:val="right" w:pos="9638"/>
      </w:tabs>
    </w:pPr>
  </w:style>
  <w:style w:type="character" w:customStyle="1" w:styleId="PidipaginaCarattere">
    <w:name w:val="Piè di pagina Carattere"/>
    <w:basedOn w:val="Carpredefinitoparagrafo"/>
    <w:link w:val="Pidipagina"/>
    <w:uiPriority w:val="99"/>
    <w:rsid w:val="009F7403"/>
  </w:style>
  <w:style w:type="paragraph" w:styleId="Corpotesto">
    <w:name w:val="Body Text"/>
    <w:basedOn w:val="Normale"/>
    <w:link w:val="CorpotestoCarattere"/>
    <w:uiPriority w:val="1"/>
    <w:qFormat/>
    <w:rsid w:val="00C70172"/>
    <w:pPr>
      <w:widowControl w:val="0"/>
      <w:autoSpaceDE w:val="0"/>
      <w:autoSpaceDN w:val="0"/>
      <w:adjustRightInd w:val="0"/>
      <w:ind w:left="152"/>
    </w:pPr>
    <w:rPr>
      <w:rFonts w:eastAsia="Times New Roman"/>
      <w:sz w:val="22"/>
      <w:szCs w:val="22"/>
      <w:lang w:val="it-IT"/>
    </w:rPr>
  </w:style>
  <w:style w:type="character" w:customStyle="1" w:styleId="CorpotestoCarattere">
    <w:name w:val="Corpo testo Carattere"/>
    <w:basedOn w:val="Carpredefinitoparagrafo"/>
    <w:link w:val="Corpotesto"/>
    <w:uiPriority w:val="1"/>
    <w:rsid w:val="00C70172"/>
    <w:rPr>
      <w:rFonts w:eastAsia="Times New Roman"/>
      <w:sz w:val="22"/>
      <w:szCs w:val="22"/>
      <w:lang w:val="it-IT"/>
    </w:rPr>
  </w:style>
  <w:style w:type="character" w:styleId="Collegamentoipertestuale">
    <w:name w:val="Hyperlink"/>
    <w:uiPriority w:val="99"/>
    <w:unhideWhenUsed/>
    <w:rsid w:val="00C70172"/>
    <w:rPr>
      <w:color w:val="467886"/>
      <w:u w:val="single"/>
    </w:rPr>
  </w:style>
  <w:style w:type="character" w:styleId="Collegamentovisitato">
    <w:name w:val="FollowedHyperlink"/>
    <w:basedOn w:val="Carpredefinitoparagrafo"/>
    <w:uiPriority w:val="99"/>
    <w:semiHidden/>
    <w:unhideWhenUsed/>
    <w:rsid w:val="00C70172"/>
    <w:rPr>
      <w:color w:val="800080" w:themeColor="followedHyperlink"/>
      <w:u w:val="single"/>
    </w:rPr>
  </w:style>
  <w:style w:type="character" w:styleId="Rimandocommento">
    <w:name w:val="annotation reference"/>
    <w:basedOn w:val="Carpredefinitoparagrafo"/>
    <w:uiPriority w:val="99"/>
    <w:semiHidden/>
    <w:unhideWhenUsed/>
    <w:rsid w:val="000C0371"/>
    <w:rPr>
      <w:sz w:val="16"/>
      <w:szCs w:val="16"/>
    </w:rPr>
  </w:style>
  <w:style w:type="paragraph" w:styleId="NormaleWeb">
    <w:name w:val="Normal (Web)"/>
    <w:basedOn w:val="Normale"/>
    <w:uiPriority w:val="99"/>
    <w:unhideWhenUsed/>
    <w:rsid w:val="00CB4484"/>
    <w:pPr>
      <w:spacing w:before="100" w:beforeAutospacing="1" w:after="100" w:afterAutospacing="1"/>
    </w:pPr>
    <w:rPr>
      <w:rFonts w:ascii="Times New Roman" w:eastAsia="Times New Roman" w:hAnsi="Times New Roman" w:cs="Times New Roman"/>
      <w:sz w:val="24"/>
      <w:szCs w:val="24"/>
      <w:lang w:val="it-IT"/>
    </w:rPr>
  </w:style>
  <w:style w:type="character" w:styleId="Menzionenonrisolta">
    <w:name w:val="Unresolved Mention"/>
    <w:basedOn w:val="Carpredefinitoparagrafo"/>
    <w:uiPriority w:val="99"/>
    <w:semiHidden/>
    <w:unhideWhenUsed/>
    <w:rsid w:val="00A969E9"/>
    <w:rPr>
      <w:color w:val="605E5C"/>
      <w:shd w:val="clear" w:color="auto" w:fill="E1DFDD"/>
    </w:rPr>
  </w:style>
  <w:style w:type="character" w:styleId="Enfasigrassetto">
    <w:name w:val="Strong"/>
    <w:basedOn w:val="Carpredefinitoparagrafo"/>
    <w:uiPriority w:val="22"/>
    <w:qFormat/>
    <w:rsid w:val="00451781"/>
    <w:rPr>
      <w:b/>
      <w:bCs/>
    </w:rPr>
  </w:style>
  <w:style w:type="character" w:styleId="Enfasicorsivo">
    <w:name w:val="Emphasis"/>
    <w:basedOn w:val="Carpredefinitoparagrafo"/>
    <w:uiPriority w:val="20"/>
    <w:qFormat/>
    <w:rsid w:val="00451781"/>
    <w:rPr>
      <w:i/>
      <w:iCs/>
    </w:rPr>
  </w:style>
  <w:style w:type="table" w:styleId="Grigliatabella">
    <w:name w:val="Table Grid"/>
    <w:basedOn w:val="Tabellanormale"/>
    <w:uiPriority w:val="39"/>
    <w:rsid w:val="00E54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332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mailto:scuola@arenadiverona.it"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header" Target="header3.xml" /><Relationship Id="rId10" Type="http://schemas.openxmlformats.org/officeDocument/2006/relationships/hyperlink" TargetMode="External" Target="mailto:ufficio.stampa@arenadiverona.it" /><Relationship Id="rId4" Type="http://schemas.openxmlformats.org/officeDocument/2006/relationships/settings" Target="settings.xml" /><Relationship Id="rId9" Type="http://schemas.openxmlformats.org/officeDocument/2006/relationships/hyperlink" TargetMode="External" Target="http://www.arena.it" /><Relationship Id="rId14" Type="http://schemas.openxmlformats.org/officeDocument/2006/relationships/footer" Target="footer2.xml" /></Relationships>
</file>

<file path=word/_rels/header2.xml.rels><?xml version="1.0" encoding="UTF-8" standalone="yes"?>
<Relationships xmlns="http://schemas.openxmlformats.org/package/2006/relationships"><Relationship Id="rId2" Type="http://schemas.openxmlformats.org/officeDocument/2006/relationships/image" Target="media/image2.jpg"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a4T4WDDlWkLPyNwUn1Cc3Lh0Omg==">CgMxLjAyDmguM3hxbGdqcmY1eDg5Mg5oLnZ0Y2ExYnhoY3NldTgAciExcnhEOXFhOXB3SFJqX21xcmh6eDNEZFZvclZLeV9hVWY=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571</Words>
  <Characters>3255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Di Fronso</dc:creator>
  <cp:lastModifiedBy>Alessia Galli</cp:lastModifiedBy>
  <cp:revision>5</cp:revision>
  <cp:lastPrinted>2026-03-06T10:24:00Z</cp:lastPrinted>
  <dcterms:created xsi:type="dcterms:W3CDTF">2026-03-09T09:44:00Z</dcterms:created>
  <dcterms:modified xsi:type="dcterms:W3CDTF">2026-03-10T16:56:00Z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4bb52-9e9d-4296-940a-59002820a53c_Enabled">
    <vt:lpwstr>true</vt:lpwstr>
  </property>
  <property fmtid="{D5CDD505-2E9C-101B-9397-08002B2CF9AE}" pid="3" name="MSIP_Label_5bf4bb52-9e9d-4296-940a-59002820a53c_SetDate">
    <vt:lpwstr>2026-03-05T10:19:52Z</vt:lpwstr>
  </property>
  <property fmtid="{D5CDD505-2E9C-101B-9397-08002B2CF9AE}" pid="4" name="MSIP_Label_5bf4bb52-9e9d-4296-940a-59002820a53c_Method">
    <vt:lpwstr>Standard</vt:lpwstr>
  </property>
  <property fmtid="{D5CDD505-2E9C-101B-9397-08002B2CF9AE}" pid="5" name="MSIP_Label_5bf4bb52-9e9d-4296-940a-59002820a53c_Name">
    <vt:lpwstr>5bf4bb52-9e9d-4296-940a-59002820a53c</vt:lpwstr>
  </property>
  <property fmtid="{D5CDD505-2E9C-101B-9397-08002B2CF9AE}" pid="6" name="MSIP_Label_5bf4bb52-9e9d-4296-940a-59002820a53c_SiteId">
    <vt:lpwstr>cbeb3ecc-6f45-4183-b5a8-088140deae5d</vt:lpwstr>
  </property>
  <property fmtid="{D5CDD505-2E9C-101B-9397-08002B2CF9AE}" pid="7" name="MSIP_Label_5bf4bb52-9e9d-4296-940a-59002820a53c_ActionId">
    <vt:lpwstr>c6106bcd-008a-454a-8258-02939f3a278a</vt:lpwstr>
  </property>
  <property fmtid="{D5CDD505-2E9C-101B-9397-08002B2CF9AE}" pid="8" name="MSIP_Label_5bf4bb52-9e9d-4296-940a-59002820a53c_ContentBits">
    <vt:lpwstr>0</vt:lpwstr>
  </property>
  <property fmtid="{D5CDD505-2E9C-101B-9397-08002B2CF9AE}" pid="9" name="MSIP_Label_5bf4bb52-9e9d-4296-940a-59002820a53c_Tag">
    <vt:lpwstr>10, 3, 0, 1</vt:lpwstr>
  </property>
</Properties>
</file>