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DF98" w14:textId="77777777" w:rsidR="0093010A" w:rsidRPr="0093010A" w:rsidRDefault="0093010A" w:rsidP="0093010A">
      <w:pPr>
        <w:pBdr>
          <w:top w:val="nil"/>
          <w:left w:val="nil"/>
          <w:bottom w:val="nil"/>
          <w:right w:val="nil"/>
          <w:between w:val="nil"/>
        </w:pBdr>
        <w:jc w:val="both"/>
        <w:bidi w:val="0"/>
      </w:pPr>
      <w:r>
        <w:rPr>
          <w:lang w:val="en-gb"/>
          <w:b w:val="0"/>
          <w:bCs w:val="0"/>
          <w:i w:val="0"/>
          <w:iCs w:val="0"/>
          <w:u w:val="none"/>
          <w:vertAlign w:val="baseline"/>
          <w:rtl w:val="0"/>
        </w:rPr>
        <w:t xml:space="preserve">Press Office</w:t>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 xml:space="preserve">13/12/2025</w:t>
      </w:r>
    </w:p>
    <w:p w14:paraId="7805A27B" w14:textId="77777777" w:rsidR="0093010A" w:rsidRPr="0093010A" w:rsidRDefault="0093010A" w:rsidP="0093010A">
      <w:pPr>
        <w:pBdr>
          <w:top w:val="nil"/>
          <w:left w:val="nil"/>
          <w:bottom w:val="nil"/>
          <w:right w:val="nil"/>
          <w:between w:val="nil"/>
        </w:pBdr>
        <w:jc w:val="center"/>
        <w:rPr>
          <w:sz w:val="24"/>
          <w:szCs w:val="24"/>
        </w:rPr>
      </w:pPr>
    </w:p>
    <w:p w14:paraId="0B3747D7" w14:textId="77777777" w:rsidR="0093010A" w:rsidRPr="0093010A" w:rsidRDefault="0093010A" w:rsidP="0093010A">
      <w:pPr>
        <w:pBdr>
          <w:top w:val="nil"/>
          <w:left w:val="nil"/>
          <w:bottom w:val="nil"/>
          <w:right w:val="nil"/>
          <w:between w:val="nil"/>
        </w:pBdr>
        <w:jc w:val="center"/>
        <w:rPr>
          <w:sz w:val="24"/>
          <w:szCs w:val="24"/>
        </w:rPr>
      </w:pPr>
    </w:p>
    <w:p w14:paraId="62CBC005" w14:textId="77777777" w:rsidR="0093010A" w:rsidRPr="0093010A" w:rsidRDefault="0093010A" w:rsidP="0093010A">
      <w:pPr>
        <w:widowControl w:val="0"/>
        <w:kinsoku w:val="0"/>
        <w:overflowPunct w:val="0"/>
        <w:autoSpaceDE w:val="0"/>
        <w:autoSpaceDN w:val="0"/>
        <w:adjustRightInd w:val="0"/>
        <w:spacing w:before="132" w:line="252" w:lineRule="auto"/>
        <w:ind w:right="129"/>
        <w:jc w:val="center"/>
        <w:rPr>
          <w:rFonts w:eastAsia="Times New Roman"/>
          <w:b/>
          <w:bCs/>
          <w:iCs/>
          <w:sz w:val="28"/>
          <w:szCs w:val="28"/>
        </w:rPr>
        <w:bidi w:val="0"/>
      </w:pPr>
      <w:r>
        <w:rPr>
          <w:rFonts w:eastAsia="Times New Roman"/>
          <w:sz w:val="28"/>
          <w:szCs w:val="28"/>
          <w:lang w:val="en-gb"/>
          <w:b w:val="1"/>
          <w:bCs w:val="1"/>
          <w:i w:val="1"/>
          <w:iCs w:val="1"/>
          <w:u w:val="none"/>
          <w:vertAlign w:val="baseline"/>
          <w:rtl w:val="0"/>
        </w:rPr>
        <w:t xml:space="preserve">ARENA FOR ALL.</w:t>
      </w:r>
      <w:r>
        <w:rPr>
          <w:rFonts w:eastAsia="Times New Roman"/>
          <w:sz w:val="28"/>
          <w:szCs w:val="28"/>
          <w:lang w:val="en-gb"/>
          <w:b w:val="1"/>
          <w:bCs w:val="1"/>
          <w:i w:val="0"/>
          <w:iCs w:val="0"/>
          <w:u w:val="none"/>
          <w:vertAlign w:val="baseline"/>
          <w:rtl w:val="0"/>
        </w:rPr>
        <w:t xml:space="preserve"> </w:t>
      </w:r>
      <w:r>
        <w:rPr>
          <w:rFonts w:eastAsia="Times New Roman"/>
          <w:sz w:val="28"/>
          <w:szCs w:val="28"/>
          <w:lang w:val="en-gb"/>
          <w:b w:val="1"/>
          <w:bCs w:val="1"/>
          <w:i w:val="0"/>
          <w:iCs w:val="0"/>
          <w:u w:val="none"/>
          <w:vertAlign w:val="baseline"/>
          <w:rtl w:val="0"/>
        </w:rPr>
        <w:t xml:space="preserve">150 PEOPLE HAVE ALREADY BOOKED IN JUST ONE WEEK</w:t>
      </w:r>
    </w:p>
    <w:p w14:paraId="3D927382" w14:textId="77777777" w:rsidR="0093010A" w:rsidRPr="0093010A" w:rsidRDefault="0093010A" w:rsidP="0093010A">
      <w:pPr>
        <w:widowControl w:val="0"/>
        <w:kinsoku w:val="0"/>
        <w:overflowPunct w:val="0"/>
        <w:autoSpaceDE w:val="0"/>
        <w:autoSpaceDN w:val="0"/>
        <w:adjustRightInd w:val="0"/>
        <w:spacing w:before="132" w:line="252" w:lineRule="auto"/>
        <w:ind w:right="129"/>
        <w:jc w:val="center"/>
        <w:rPr>
          <w:rFonts w:eastAsia="Times New Roman"/>
          <w:b/>
          <w:bCs/>
          <w:sz w:val="28"/>
          <w:szCs w:val="28"/>
        </w:rPr>
        <w:bidi w:val="0"/>
      </w:pPr>
      <w:r>
        <w:rPr>
          <w:rFonts w:eastAsia="Times New Roman"/>
          <w:sz w:val="28"/>
          <w:szCs w:val="28"/>
          <w:lang w:val="en-gb"/>
          <w:b w:val="1"/>
          <w:bCs w:val="1"/>
          <w:i w:val="0"/>
          <w:iCs w:val="0"/>
          <w:u w:val="none"/>
          <w:vertAlign w:val="baseline"/>
          <w:rtl w:val="0"/>
        </w:rPr>
        <w:t xml:space="preserve">FONDAZIONE ARENA INCREASES THE NUMBER OF ACCESSIBLE DATES FOR 2026: </w:t>
      </w:r>
      <w:r>
        <w:rPr>
          <w:rFonts w:eastAsia="Times New Roman"/>
          <w:sz w:val="28"/>
          <w:szCs w:val="28"/>
          <w:lang w:val="en-gb"/>
          <w:b w:val="0"/>
          <w:bCs w:val="0"/>
          <w:i w:val="0"/>
          <w:iCs w:val="0"/>
          <w:u w:val="none"/>
          <w:vertAlign w:val="baseline"/>
          <w:rtl w:val="0"/>
        </w:rPr>
        <w:br w:type="textWrapping"/>
      </w:r>
      <w:r>
        <w:rPr>
          <w:rFonts w:eastAsia="Times New Roman"/>
          <w:sz w:val="28"/>
          <w:szCs w:val="28"/>
          <w:lang w:val="en-gb"/>
          <w:b w:val="1"/>
          <w:bCs w:val="1"/>
          <w:i w:val="0"/>
          <w:iCs w:val="0"/>
          <w:u w:val="none"/>
          <w:vertAlign w:val="baseline"/>
          <w:rtl w:val="0"/>
        </w:rPr>
        <w:t xml:space="preserve">26 INCLUSIVE EVENINGS AND 19 MULTI-SENSORY EXPERIENCES</w:t>
      </w:r>
    </w:p>
    <w:p w14:paraId="36660716" w14:textId="77777777" w:rsidR="0093010A" w:rsidRPr="0093010A" w:rsidRDefault="0093010A" w:rsidP="0093010A">
      <w:pPr>
        <w:widowControl w:val="0"/>
        <w:kinsoku w:val="0"/>
        <w:overflowPunct w:val="0"/>
        <w:autoSpaceDE w:val="0"/>
        <w:autoSpaceDN w:val="0"/>
        <w:adjustRightInd w:val="0"/>
        <w:spacing w:before="122" w:line="252" w:lineRule="auto"/>
        <w:ind w:right="-1"/>
        <w:jc w:val="both"/>
        <w:rPr>
          <w:rFonts w:eastAsia="Times New Roman"/>
          <w:sz w:val="28"/>
          <w:szCs w:val="28"/>
        </w:rPr>
      </w:pPr>
    </w:p>
    <w:p w14:paraId="032AAE10" w14:textId="77777777" w:rsidR="0093010A" w:rsidRPr="0093010A" w:rsidRDefault="0093010A" w:rsidP="0093010A">
      <w:pPr>
        <w:widowControl w:val="0"/>
        <w:kinsoku w:val="0"/>
        <w:overflowPunct w:val="0"/>
        <w:autoSpaceDE w:val="0"/>
        <w:autoSpaceDN w:val="0"/>
        <w:adjustRightInd w:val="0"/>
        <w:spacing w:before="122" w:line="252" w:lineRule="auto"/>
        <w:ind w:right="-1"/>
        <w:jc w:val="both"/>
        <w:rPr>
          <w:rFonts w:eastAsia="Times New Roman"/>
          <w:sz w:val="24"/>
          <w:szCs w:val="24"/>
        </w:rPr>
        <w:bidi w:val="0"/>
      </w:pPr>
      <w:r>
        <w:rPr>
          <w:rFonts w:eastAsia="Times New Roman"/>
          <w:sz w:val="24"/>
          <w:szCs w:val="24"/>
          <w:lang w:val="en-gb"/>
          <w:b w:val="0"/>
          <w:bCs w:val="0"/>
          <w:i w:val="0"/>
          <w:iCs w:val="0"/>
          <w:u w:val="none"/>
          <w:vertAlign w:val="baseline"/>
          <w:rtl w:val="0"/>
        </w:rPr>
        <w:t xml:space="preserve">Fondazione Arena opens bookings for the 2026 ‘accessible’ dates. And 150 bookings were made in just one week. </w:t>
      </w:r>
      <w:r>
        <w:rPr>
          <w:rFonts w:eastAsia="Times New Roman"/>
          <w:sz w:val="24"/>
          <w:szCs w:val="24"/>
          <w:lang w:val="en-gb"/>
          <w:b w:val="1"/>
          <w:bCs w:val="1"/>
          <w:i w:val="1"/>
          <w:iCs w:val="1"/>
          <w:u w:val="none"/>
          <w:vertAlign w:val="baseline"/>
          <w:rtl w:val="0"/>
        </w:rPr>
        <w:t xml:space="preserve">Arena per Tutti</w:t>
      </w:r>
      <w:r>
        <w:rPr>
          <w:rFonts w:eastAsia="Times New Roman"/>
          <w:sz w:val="24"/>
          <w:szCs w:val="24"/>
          <w:lang w:val="en-gb"/>
          <w:b w:val="1"/>
          <w:bCs w:val="1"/>
          <w:i w:val="0"/>
          <w:iCs w:val="0"/>
          <w:u w:val="none"/>
          <w:vertAlign w:val="baseline"/>
          <w:rtl w:val="0"/>
        </w:rPr>
        <w:t xml:space="preserve">, the largest inclusive project in Europe, is preparing for a record-breaking fourth edition</w:t>
      </w:r>
      <w:r>
        <w:rPr>
          <w:rFonts w:eastAsia="Times New Roman"/>
          <w:sz w:val="24"/>
          <w:szCs w:val="24"/>
          <w:lang w:val="en-gb"/>
          <w:b w:val="0"/>
          <w:bCs w:val="0"/>
          <w:i w:val="0"/>
          <w:iCs w:val="0"/>
          <w:u w:val="none"/>
          <w:vertAlign w:val="baseline"/>
          <w:rtl w:val="0"/>
        </w:rPr>
        <w:t xml:space="preserve">. Given the starting numbers and the great success of the pre-opera events, which introduce audiences with disabilities to the show, backstage work and singing technique, there will now be more evenings than were announced during the autumn. </w:t>
      </w:r>
      <w:r>
        <w:rPr>
          <w:rFonts w:eastAsia="Times New Roman"/>
          <w:sz w:val="24"/>
          <w:szCs w:val="24"/>
          <w:lang w:val="en-gb"/>
          <w:b w:val="1"/>
          <w:bCs w:val="1"/>
          <w:i w:val="0"/>
          <w:iCs w:val="0"/>
          <w:u w:val="none"/>
          <w:vertAlign w:val="baseline"/>
          <w:rtl w:val="0"/>
        </w:rPr>
        <w:t xml:space="preserve">Next summer there will be 26 accessible performances and 19 multi-sensory experience dates</w:t>
      </w:r>
      <w:r>
        <w:rPr>
          <w:rFonts w:eastAsia="Times New Roman"/>
          <w:sz w:val="24"/>
          <w:szCs w:val="24"/>
          <w:lang w:val="en-gb"/>
          <w:b w:val="0"/>
          <w:bCs w:val="0"/>
          <w:i w:val="0"/>
          <w:iCs w:val="0"/>
          <w:u w:val="none"/>
          <w:vertAlign w:val="baseline"/>
          <w:rtl w:val="0"/>
        </w:rPr>
        <w:t xml:space="preserve">, spread over the three months of the festival on the occasion of the staging of </w:t>
      </w:r>
      <w:r>
        <w:rPr>
          <w:rFonts w:eastAsia="Times New Roman"/>
          <w:sz w:val="24"/>
          <w:szCs w:val="24"/>
          <w:lang w:val="en-gb"/>
          <w:b w:val="0"/>
          <w:bCs w:val="0"/>
          <w:i w:val="1"/>
          <w:iCs w:val="1"/>
          <w:u w:val="none"/>
          <w:vertAlign w:val="baseline"/>
          <w:rtl w:val="0"/>
        </w:rPr>
        <w:t xml:space="preserve">Nabucco</w:t>
      </w:r>
      <w:r>
        <w:rPr>
          <w:rFonts w:eastAsia="Times New Roman"/>
          <w:sz w:val="24"/>
          <w:szCs w:val="24"/>
          <w:lang w:val="en-gb"/>
          <w:b w:val="0"/>
          <w:bCs w:val="0"/>
          <w:i w:val="0"/>
          <w:iCs w:val="0"/>
          <w:u w:val="none"/>
          <w:vertAlign w:val="baseline"/>
          <w:rtl w:val="0"/>
        </w:rPr>
        <w:t xml:space="preserve">, the new production of </w:t>
      </w:r>
      <w:r>
        <w:rPr>
          <w:rFonts w:eastAsia="Times New Roman"/>
          <w:sz w:val="24"/>
          <w:szCs w:val="24"/>
          <w:lang w:val="en-gb"/>
          <w:b w:val="0"/>
          <w:bCs w:val="0"/>
          <w:i w:val="1"/>
          <w:iCs w:val="1"/>
          <w:u w:val="none"/>
          <w:vertAlign w:val="baseline"/>
          <w:rtl w:val="0"/>
        </w:rPr>
        <w:t xml:space="preserve">La Traviata</w:t>
      </w:r>
      <w:r>
        <w:rPr>
          <w:rFonts w:eastAsia="Times New Roman"/>
          <w:sz w:val="24"/>
          <w:szCs w:val="24"/>
          <w:lang w:val="en-gb"/>
          <w:b w:val="0"/>
          <w:bCs w:val="0"/>
          <w:i w:val="0"/>
          <w:iCs w:val="0"/>
          <w:u w:val="none"/>
          <w:vertAlign w:val="baseline"/>
          <w:rtl w:val="0"/>
        </w:rPr>
        <w:t xml:space="preserve">, </w:t>
      </w:r>
      <w:r>
        <w:rPr>
          <w:rFonts w:eastAsia="Times New Roman"/>
          <w:sz w:val="24"/>
          <w:szCs w:val="24"/>
          <w:lang w:val="en-gb"/>
          <w:b w:val="0"/>
          <w:bCs w:val="0"/>
          <w:i w:val="1"/>
          <w:iCs w:val="1"/>
          <w:u w:val="none"/>
          <w:vertAlign w:val="baseline"/>
          <w:rtl w:val="0"/>
        </w:rPr>
        <w:t xml:space="preserve">Aida</w:t>
      </w:r>
      <w:r>
        <w:rPr>
          <w:rFonts w:eastAsia="Times New Roman"/>
          <w:sz w:val="24"/>
          <w:szCs w:val="24"/>
          <w:lang w:val="en-gb"/>
          <w:b w:val="0"/>
          <w:bCs w:val="0"/>
          <w:i w:val="0"/>
          <w:iCs w:val="0"/>
          <w:u w:val="none"/>
          <w:vertAlign w:val="baseline"/>
          <w:rtl w:val="0"/>
        </w:rPr>
        <w:t xml:space="preserve"> (Zeffirelli staging) and </w:t>
      </w:r>
      <w:r>
        <w:rPr>
          <w:rFonts w:eastAsia="Times New Roman"/>
          <w:sz w:val="24"/>
          <w:szCs w:val="24"/>
          <w:lang w:val="en-gb"/>
          <w:b w:val="0"/>
          <w:bCs w:val="0"/>
          <w:i w:val="1"/>
          <w:iCs w:val="1"/>
          <w:u w:val="none"/>
          <w:vertAlign w:val="baseline"/>
          <w:rtl w:val="0"/>
        </w:rPr>
        <w:t xml:space="preserve">Turandot</w:t>
      </w:r>
      <w:r>
        <w:rPr>
          <w:rFonts w:eastAsia="Times New Roman"/>
          <w:sz w:val="24"/>
          <w:szCs w:val="24"/>
          <w:lang w:val="en-gb"/>
          <w:b w:val="0"/>
          <w:bCs w:val="0"/>
          <w:i w:val="0"/>
          <w:iCs w:val="0"/>
          <w:u w:val="none"/>
          <w:vertAlign w:val="baseline"/>
          <w:rtl w:val="0"/>
        </w:rPr>
        <w:t xml:space="preserve">.</w:t>
      </w:r>
    </w:p>
    <w:p w14:paraId="176451D7" w14:textId="77777777" w:rsidR="0093010A" w:rsidRPr="0093010A" w:rsidRDefault="0093010A" w:rsidP="0093010A">
      <w:pPr>
        <w:ind w:right="-1"/>
        <w:jc w:val="both"/>
        <w:rPr>
          <w:rFonts w:eastAsia="Times New Roman"/>
          <w:sz w:val="24"/>
          <w:szCs w:val="24"/>
        </w:rPr>
      </w:pPr>
    </w:p>
    <w:p w14:paraId="7EA45728" w14:textId="77777777" w:rsidR="0093010A" w:rsidRPr="0093010A" w:rsidRDefault="0093010A" w:rsidP="0093010A">
      <w:pPr>
        <w:ind w:right="-1"/>
        <w:jc w:val="both"/>
        <w:rPr>
          <w:rFonts w:eastAsia="Times New Roman"/>
          <w:sz w:val="24"/>
          <w:szCs w:val="24"/>
        </w:rPr>
        <w:bidi w:val="0"/>
      </w:pPr>
      <w:r>
        <w:rPr>
          <w:rFonts w:eastAsia="Times New Roman"/>
          <w:sz w:val="24"/>
          <w:szCs w:val="24"/>
          <w:lang w:val="en-gb"/>
          <w:b w:val="0"/>
          <w:bCs w:val="0"/>
          <w:i w:val="0"/>
          <w:iCs w:val="0"/>
          <w:u w:val="none"/>
          <w:vertAlign w:val="baseline"/>
          <w:rtl w:val="0"/>
        </w:rPr>
        <w:t xml:space="preserve">The project, which was established and has grown thanks to the support of Müller Italia, has crossed national borders in recent days. On Friday 5 December, Fondazione Arena attended the </w:t>
      </w:r>
      <w:r>
        <w:rPr>
          <w:rFonts w:eastAsia="Times New Roman"/>
          <w:sz w:val="24"/>
          <w:szCs w:val="24"/>
          <w:lang w:val="en-gb"/>
          <w:b w:val="0"/>
          <w:bCs w:val="0"/>
          <w:i w:val="1"/>
          <w:iCs w:val="1"/>
          <w:u w:val="none"/>
          <w:vertAlign w:val="baseline"/>
          <w:rtl w:val="0"/>
        </w:rPr>
        <w:t xml:space="preserve">Shaping Tourism for Thriving Places and People</w:t>
      </w:r>
      <w:r>
        <w:rPr>
          <w:rFonts w:eastAsia="Times New Roman"/>
          <w:sz w:val="24"/>
          <w:szCs w:val="24"/>
          <w:lang w:val="en-gb"/>
          <w:b w:val="0"/>
          <w:bCs w:val="0"/>
          <w:i w:val="0"/>
          <w:iCs w:val="0"/>
          <w:u w:val="none"/>
          <w:vertAlign w:val="baseline"/>
          <w:rtl w:val="0"/>
        </w:rPr>
        <w:t xml:space="preserve"> international conference, held at the Croatian Ministry of Tourism, in Zagreb. During the day, Elena Di Giovanni, scientific coordinator of the project, presented the three-year activities plan and the 2025 results: 3,993 people with disabilities were able to experience the magic of the Opera between June and September. 1,426 of these enjoyed the experience through multisensory technologies and itineraries. The third edition recorded +42% total attendance (in 2024, there had been 1,002 attendees), and +296% foreign spectators. </w:t>
      </w:r>
    </w:p>
    <w:p w14:paraId="01B09744" w14:textId="77777777" w:rsidR="0093010A" w:rsidRPr="0093010A" w:rsidRDefault="0093010A" w:rsidP="0093010A">
      <w:pPr>
        <w:ind w:right="-1"/>
        <w:jc w:val="both"/>
        <w:rPr>
          <w:rFonts w:eastAsia="Times New Roman"/>
          <w:sz w:val="24"/>
          <w:szCs w:val="24"/>
        </w:rPr>
      </w:pPr>
    </w:p>
    <w:p w14:paraId="6EA7B762" w14:textId="77777777" w:rsidR="0093010A" w:rsidRPr="0093010A" w:rsidRDefault="0093010A" w:rsidP="0093010A">
      <w:pPr>
        <w:ind w:right="-1"/>
        <w:jc w:val="both"/>
        <w:rPr>
          <w:rFonts w:eastAsia="Times New Roman"/>
          <w:sz w:val="24"/>
          <w:szCs w:val="24"/>
        </w:rPr>
        <w:bidi w:val="0"/>
      </w:pPr>
      <w:r>
        <w:rPr>
          <w:rFonts w:eastAsia="Times New Roman"/>
          <w:sz w:val="24"/>
          <w:szCs w:val="24"/>
          <w:lang w:val="en-gb"/>
          <w:b w:val="0"/>
          <w:bCs w:val="0"/>
          <w:i w:val="0"/>
          <w:iCs w:val="0"/>
          <w:u w:val="none"/>
          <w:vertAlign w:val="baseline"/>
          <w:rtl w:val="0"/>
        </w:rPr>
        <w:t xml:space="preserve">Also for 2026, those who sign up will be able to participate in the free multi-sensory experiences a few hours before the opera begins. They will be accompanied on stage and behind the scenes and will be able to explore the sets, costumes, props, spaces and musical instruments, guided by the stage staff and the skilled artisans that have curated the performances down to the finest of details in the Fondazione Arena workshops. And they will also discover the world of singing thanks to the artists of the Fondazione Arena Choir. Similarly, before the show begins, they will be able to enjoy </w:t>
      </w:r>
      <w:r>
        <w:rPr>
          <w:rFonts w:eastAsia="Times New Roman"/>
          <w:sz w:val="24"/>
          <w:szCs w:val="24"/>
          <w:lang w:val="en-gb"/>
          <w:b w:val="1"/>
          <w:bCs w:val="1"/>
          <w:i w:val="0"/>
          <w:iCs w:val="0"/>
          <w:u w:val="none"/>
          <w:vertAlign w:val="baseline"/>
          <w:rtl w:val="0"/>
        </w:rPr>
        <w:t xml:space="preserve">accessible trailers</w:t>
      </w:r>
      <w:r>
        <w:rPr>
          <w:rFonts w:eastAsia="Times New Roman"/>
          <w:sz w:val="24"/>
          <w:szCs w:val="24"/>
          <w:lang w:val="en-gb"/>
          <w:b w:val="0"/>
          <w:bCs w:val="0"/>
          <w:i w:val="0"/>
          <w:iCs w:val="0"/>
          <w:u w:val="none"/>
          <w:vertAlign w:val="baseline"/>
          <w:rtl w:val="0"/>
        </w:rPr>
        <w:t xml:space="preserve"> (in Italian, English and German, with subtitles and voice-overs, Italian, international and German sign language translations and image descriptions) and </w:t>
      </w:r>
      <w:r>
        <w:rPr>
          <w:rFonts w:eastAsia="Times New Roman"/>
          <w:sz w:val="24"/>
          <w:szCs w:val="24"/>
          <w:lang w:val="en-gb"/>
          <w:b w:val="1"/>
          <w:bCs w:val="1"/>
          <w:i w:val="0"/>
          <w:iCs w:val="0"/>
          <w:u w:val="none"/>
          <w:vertAlign w:val="baseline"/>
          <w:rtl w:val="0"/>
        </w:rPr>
        <w:t xml:space="preserve">electronic libretti</w:t>
      </w:r>
      <w:r>
        <w:rPr>
          <w:rFonts w:eastAsia="Times New Roman"/>
          <w:sz w:val="24"/>
          <w:szCs w:val="24"/>
          <w:lang w:val="en-gb"/>
          <w:b w:val="0"/>
          <w:bCs w:val="0"/>
          <w:i w:val="0"/>
          <w:iCs w:val="0"/>
          <w:u w:val="none"/>
          <w:vertAlign w:val="baseline"/>
          <w:rtl w:val="0"/>
        </w:rPr>
        <w:t xml:space="preserve">, all in three languages (Italian, English and German), while during the opera, </w:t>
      </w:r>
      <w:r>
        <w:rPr>
          <w:rFonts w:eastAsia="Times New Roman"/>
          <w:sz w:val="24"/>
          <w:szCs w:val="24"/>
          <w:lang w:val="en-gb"/>
          <w:b w:val="1"/>
          <w:bCs w:val="1"/>
          <w:i w:val="0"/>
          <w:iCs w:val="0"/>
          <w:u w:val="none"/>
          <w:vertAlign w:val="baseline"/>
          <w:rtl w:val="0"/>
        </w:rPr>
        <w:t xml:space="preserve">live audio descriptions </w:t>
      </w:r>
      <w:r>
        <w:rPr>
          <w:rFonts w:eastAsia="Times New Roman"/>
          <w:sz w:val="24"/>
          <w:szCs w:val="24"/>
          <w:lang w:val="en-gb"/>
          <w:b w:val="0"/>
          <w:bCs w:val="0"/>
          <w:i w:val="0"/>
          <w:iCs w:val="0"/>
          <w:u w:val="none"/>
          <w:vertAlign w:val="baseline"/>
          <w:rtl w:val="0"/>
        </w:rPr>
        <w:t xml:space="preserve">of the show will be provided, together with </w:t>
      </w:r>
      <w:r>
        <w:rPr>
          <w:rFonts w:eastAsia="Times New Roman"/>
          <w:sz w:val="24"/>
          <w:szCs w:val="24"/>
          <w:lang w:val="en-gb"/>
          <w:b w:val="1"/>
          <w:bCs w:val="1"/>
          <w:i w:val="0"/>
          <w:iCs w:val="0"/>
          <w:u w:val="none"/>
          <w:vertAlign w:val="baseline"/>
          <w:rtl w:val="0"/>
        </w:rPr>
        <w:t xml:space="preserve">subtitles </w:t>
      </w:r>
      <w:r>
        <w:rPr>
          <w:rFonts w:eastAsia="Times New Roman"/>
          <w:sz w:val="24"/>
          <w:szCs w:val="24"/>
          <w:lang w:val="en-gb"/>
          <w:b w:val="0"/>
          <w:bCs w:val="0"/>
          <w:i w:val="0"/>
          <w:iCs w:val="0"/>
          <w:u w:val="none"/>
          <w:vertAlign w:val="baseline"/>
          <w:rtl w:val="0"/>
        </w:rPr>
        <w:t xml:space="preserve">for the deaf, here again available in three languages. </w:t>
      </w:r>
    </w:p>
    <w:p w14:paraId="333326D6" w14:textId="77777777" w:rsidR="0093010A" w:rsidRPr="0093010A" w:rsidRDefault="0093010A" w:rsidP="0093010A">
      <w:pPr>
        <w:widowControl w:val="0"/>
        <w:kinsoku w:val="0"/>
        <w:overflowPunct w:val="0"/>
        <w:autoSpaceDE w:val="0"/>
        <w:autoSpaceDN w:val="0"/>
        <w:adjustRightInd w:val="0"/>
        <w:spacing w:before="122" w:line="252" w:lineRule="auto"/>
        <w:ind w:right="129"/>
        <w:jc w:val="both"/>
        <w:rPr>
          <w:rFonts w:eastAsia="Times New Roman"/>
          <w:sz w:val="24"/>
          <w:szCs w:val="24"/>
        </w:rPr>
        <w:bidi w:val="0"/>
      </w:pPr>
      <w:r>
        <w:rPr>
          <w:rFonts w:eastAsia="Times New Roman"/>
          <w:sz w:val="24"/>
          <w:szCs w:val="24"/>
          <w:lang w:val="en-gb"/>
          <w:b w:val="0"/>
          <w:bCs w:val="0"/>
          <w:i w:val="0"/>
          <w:iCs w:val="0"/>
          <w:u w:val="none"/>
          <w:vertAlign w:val="baseline"/>
          <w:rtl w:val="0"/>
        </w:rPr>
        <w:t xml:space="preserve">The digital libretti are highly inclusive tools that, by replicating the graphics and structure of classic printed opera libretti (with synopsis, director's notes, photos and information on performances), can offer simplified texts with editable and enlargeable fonts, images and scene sketches with audio description (for the blind and visually impaired) as well as texts translated into Italian sign language. The opera libretti will be available in English, with international sign language translation. In addition, there are the Easy-To-Read fact sheets in Italian, English and German, which conform to European Union standards. In the front rows of the stalls, over 2,000 seats will be reserved for people with disabilities and their companions.</w:t>
      </w:r>
    </w:p>
    <w:p w14:paraId="4C65B071" w14:textId="77777777" w:rsidR="0093010A" w:rsidRPr="0093010A" w:rsidRDefault="0093010A" w:rsidP="0093010A">
      <w:pPr>
        <w:jc w:val="both"/>
        <w:rPr>
          <w:rFonts w:eastAsia="Times New Roman"/>
          <w:sz w:val="24"/>
          <w:szCs w:val="24"/>
        </w:rPr>
        <w:bidi w:val="0"/>
      </w:pPr>
      <w:r>
        <w:rPr>
          <w:rFonts w:eastAsia="Times New Roman"/>
          <w:sz w:val="24"/>
          <w:szCs w:val="24"/>
          <w:lang w:val="en-gb"/>
          <w:b w:val="0"/>
          <w:bCs w:val="0"/>
          <w:i w:val="0"/>
          <w:iCs w:val="0"/>
          <w:u w:val="none"/>
          <w:vertAlign w:val="baseline"/>
          <w:rtl w:val="0"/>
        </w:rPr>
        <w:t xml:space="preserve">For bookings and information, send an e-mail to </w:t>
      </w:r>
      <w:hyperlink r:id="rId8" w:history="1">
        <w:r>
          <w:rPr>
            <w:rFonts w:eastAsia="Times New Roman"/>
            <w:color w:val="0000FF"/>
            <w:sz w:val="24"/>
            <w:szCs w:val="24"/>
            <w:lang w:val="en-gb"/>
            <w:b w:val="0"/>
            <w:bCs w:val="0"/>
            <w:i w:val="0"/>
            <w:iCs w:val="0"/>
            <w:u w:val="single"/>
            <w:vertAlign w:val="baseline"/>
            <w:rtl w:val="0"/>
          </w:rPr>
          <w:t xml:space="preserve">inclusione@arenadiverona.it</w:t>
        </w:r>
      </w:hyperlink>
      <w:r>
        <w:rPr>
          <w:rFonts w:eastAsia="Times New Roman"/>
          <w:sz w:val="24"/>
          <w:szCs w:val="24"/>
          <w:lang w:val="en-gb"/>
          <w:b w:val="0"/>
          <w:bCs w:val="0"/>
          <w:i w:val="0"/>
          <w:iCs w:val="0"/>
          <w:u w:val="none"/>
          <w:vertAlign w:val="baseline"/>
          <w:rtl w:val="0"/>
        </w:rPr>
        <w:t xml:space="preserve"> or visit the website </w:t>
      </w:r>
      <w:hyperlink r:id="rId9" w:history="1">
        <w:r>
          <w:rPr>
            <w:rFonts w:eastAsia="Times New Roman"/>
            <w:color w:val="0000FF"/>
            <w:sz w:val="24"/>
            <w:szCs w:val="24"/>
            <w:lang w:val="en-gb"/>
            <w:b w:val="0"/>
            <w:bCs w:val="0"/>
            <w:i w:val="0"/>
            <w:iCs w:val="0"/>
            <w:u w:val="single"/>
            <w:vertAlign w:val="baseline"/>
            <w:rtl w:val="0"/>
          </w:rPr>
          <w:t xml:space="preserve">https://www.arena.it/arena-opera-festival/arena-per-tutti</w:t>
        </w:r>
      </w:hyperlink>
      <w:r>
        <w:rPr>
          <w:rFonts w:eastAsia="Times New Roman"/>
          <w:sz w:val="24"/>
          <w:szCs w:val="24"/>
          <w:lang w:val="en-gb"/>
          <w:b w:val="0"/>
          <w:bCs w:val="0"/>
          <w:i w:val="0"/>
          <w:iCs w:val="0"/>
          <w:u w:val="none"/>
          <w:vertAlign w:val="baseline"/>
          <w:rtl w:val="0"/>
        </w:rPr>
        <w:t xml:space="preserve">.</w:t>
      </w:r>
    </w:p>
    <w:p w14:paraId="742EAA93" w14:textId="77777777" w:rsidR="0093010A" w:rsidRPr="0093010A" w:rsidRDefault="0093010A" w:rsidP="0093010A">
      <w:pPr>
        <w:pBdr>
          <w:top w:val="nil"/>
          <w:left w:val="nil"/>
          <w:bottom w:val="nil"/>
          <w:right w:val="nil"/>
          <w:between w:val="nil"/>
        </w:pBdr>
        <w:jc w:val="both"/>
        <w:rPr>
          <w:rFonts w:eastAsia="Times New Roman"/>
          <w:sz w:val="24"/>
          <w:szCs w:val="24"/>
        </w:rPr>
      </w:pPr>
    </w:p>
    <w:p w14:paraId="3D52CD34" w14:textId="77777777" w:rsidR="0093010A" w:rsidRPr="0093010A" w:rsidRDefault="0093010A" w:rsidP="0093010A">
      <w:pPr>
        <w:pBdr>
          <w:top w:val="nil"/>
          <w:left w:val="nil"/>
          <w:bottom w:val="nil"/>
          <w:right w:val="nil"/>
          <w:between w:val="nil"/>
        </w:pBdr>
        <w:jc w:val="both"/>
        <w:rPr>
          <w:rFonts w:eastAsia="Times New Roman"/>
          <w:sz w:val="22"/>
          <w:szCs w:val="22"/>
        </w:rPr>
      </w:pPr>
    </w:p>
    <w:p w14:paraId="2C970AD9" w14:textId="77777777" w:rsidR="0093010A" w:rsidRPr="0093010A" w:rsidRDefault="0093010A" w:rsidP="0093010A">
      <w:pPr>
        <w:pBdr>
          <w:top w:val="nil"/>
          <w:left w:val="nil"/>
          <w:bottom w:val="nil"/>
          <w:right w:val="nil"/>
          <w:between w:val="nil"/>
        </w:pBdr>
        <w:jc w:val="both"/>
        <w:rPr>
          <w:b/>
          <w:sz w:val="22"/>
          <w:szCs w:val="22"/>
        </w:rPr>
        <w:bidi w:val="0"/>
      </w:pPr>
      <w:r>
        <w:rPr>
          <w:sz w:val="22"/>
          <w:szCs w:val="22"/>
          <w:lang w:val="en-gb"/>
          <w:b w:val="1"/>
          <w:bCs w:val="1"/>
          <w:i w:val="0"/>
          <w:iCs w:val="0"/>
          <w:u w:val="none"/>
          <w:vertAlign w:val="baseline"/>
          <w:rtl w:val="0"/>
        </w:rPr>
        <w:t xml:space="preserve">Information  </w:t>
      </w:r>
    </w:p>
    <w:p w14:paraId="39880132" w14:textId="77777777" w:rsidR="0093010A" w:rsidRPr="0093010A" w:rsidRDefault="0093010A" w:rsidP="0093010A">
      <w:pPr>
        <w:pBdr>
          <w:top w:val="nil"/>
          <w:left w:val="nil"/>
          <w:bottom w:val="nil"/>
          <w:right w:val="nil"/>
          <w:between w:val="nil"/>
        </w:pBdr>
        <w:jc w:val="both"/>
        <w:rPr>
          <w:b/>
          <w:sz w:val="22"/>
          <w:szCs w:val="22"/>
        </w:rPr>
        <w:bidi w:val="0"/>
      </w:pPr>
      <w:r>
        <w:rPr>
          <w:sz w:val="22"/>
          <w:szCs w:val="22"/>
          <w:lang w:val="en-gb"/>
          <w:b w:val="1"/>
          <w:bCs w:val="1"/>
          <w:i w:val="0"/>
          <w:iCs w:val="0"/>
          <w:u w:val="none"/>
          <w:vertAlign w:val="baseline"/>
          <w:rtl w:val="0"/>
        </w:rPr>
        <w:t xml:space="preserve">Fondazione Arena di Verona Press Office  </w:t>
      </w:r>
    </w:p>
    <w:p w14:paraId="31A2B741" w14:textId="77777777" w:rsidR="0093010A" w:rsidRPr="0093010A" w:rsidRDefault="0093010A" w:rsidP="0093010A">
      <w:pPr>
        <w:pBdr>
          <w:top w:val="nil"/>
          <w:left w:val="nil"/>
          <w:bottom w:val="nil"/>
          <w:right w:val="nil"/>
          <w:between w:val="nil"/>
        </w:pBdr>
        <w:jc w:val="both"/>
        <w:rPr>
          <w:sz w:val="22"/>
          <w:szCs w:val="22"/>
        </w:rPr>
        <w:bidi w:val="0"/>
      </w:pPr>
      <w:r>
        <w:rPr>
          <w:sz w:val="22"/>
          <w:szCs w:val="22"/>
          <w:lang w:val="en-gb"/>
          <w:b w:val="0"/>
          <w:bCs w:val="0"/>
          <w:i w:val="0"/>
          <w:iCs w:val="0"/>
          <w:u w:val="none"/>
          <w:vertAlign w:val="baseline"/>
          <w:rtl w:val="0"/>
        </w:rPr>
        <w:t xml:space="preserve">Via Roma 7/D, 37121 Verona - </w:t>
      </w:r>
      <w:hyperlink r:id="rId10">
        <w:r>
          <w:rPr>
            <w:color w:val="0000FF"/>
            <w:sz w:val="22"/>
            <w:szCs w:val="22"/>
            <w:lang w:val="en-gb"/>
            <w:b w:val="0"/>
            <w:bCs w:val="0"/>
            <w:i w:val="0"/>
            <w:iCs w:val="0"/>
            <w:u w:val="single"/>
            <w:vertAlign w:val="baseline"/>
            <w:rtl w:val="0"/>
          </w:rPr>
          <w:t xml:space="preserve">ufficio.stampa@arenadiverona.it</w:t>
        </w:r>
      </w:hyperlink>
      <w:r>
        <w:rPr>
          <w:color w:val="0000FF"/>
          <w:sz w:val="22"/>
          <w:szCs w:val="22"/>
          <w:lang w:val="en-gb"/>
          <w:b w:val="0"/>
          <w:bCs w:val="0"/>
          <w:i w:val="0"/>
          <w:iCs w:val="0"/>
          <w:u w:val="single"/>
          <w:vertAlign w:val="baseline"/>
          <w:rtl w:val="0"/>
        </w:rPr>
        <w:t xml:space="preserve">   </w:t>
      </w:r>
    </w:p>
    <w:p w14:paraId="4A5CF528" w14:textId="77777777" w:rsidR="0093010A" w:rsidRPr="0093010A" w:rsidRDefault="0093010A" w:rsidP="0093010A">
      <w:pPr>
        <w:pBdr>
          <w:top w:val="nil"/>
          <w:left w:val="nil"/>
          <w:bottom w:val="nil"/>
          <w:right w:val="nil"/>
          <w:between w:val="nil"/>
        </w:pBdr>
        <w:jc w:val="both"/>
        <w:rPr>
          <w:sz w:val="22"/>
          <w:szCs w:val="22"/>
        </w:rPr>
        <w:bidi w:val="0"/>
      </w:pPr>
      <w:r>
        <w:rPr>
          <w:sz w:val="22"/>
          <w:szCs w:val="22"/>
          <w:lang w:val="en-gb"/>
          <w:b w:val="0"/>
          <w:bCs w:val="0"/>
          <w:i w:val="0"/>
          <w:iCs w:val="0"/>
          <w:u w:val="none"/>
          <w:vertAlign w:val="baseline"/>
          <w:rtl w:val="0"/>
        </w:rPr>
        <w:t xml:space="preserve">tel. (+39) 045 805.1861-1905-1891-1939-1847</w:t>
      </w:r>
    </w:p>
    <w:p w14:paraId="54003A82" w14:textId="05BCD6C3" w:rsidR="00476364" w:rsidRPr="0093010A" w:rsidRDefault="00476364" w:rsidP="006661E7">
      <w:pPr>
        <w:spacing w:after="120" w:line="276" w:lineRule="auto"/>
        <w:jc w:val="both"/>
        <w:rPr>
          <w:sz w:val="22"/>
          <w:szCs w:val="22"/>
        </w:rPr>
      </w:pPr>
    </w:p>
    <w:sectPr w:rsidR="00476364" w:rsidRPr="0093010A" w:rsidSect="006661E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993" w:left="1134" w:header="708"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D625" w14:textId="77777777" w:rsidR="001E5DB8" w:rsidRDefault="001E5DB8">
      <w:pPr>
        <w:bidi w:val="0"/>
      </w:pPr>
      <w:r>
        <w:separator/>
      </w:r>
    </w:p>
  </w:endnote>
  <w:endnote w:type="continuationSeparator" w:id="0">
    <w:p w14:paraId="527ADDA2" w14:textId="77777777" w:rsidR="001E5DB8" w:rsidRDefault="001E5DB8">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C41C" w14:textId="77777777" w:rsidR="0093010A" w:rsidRDefault="009301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C511" w14:textId="77777777" w:rsidR="00476364" w:rsidRPr="0093010A"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2A9AFCB6" w14:textId="77777777" w:rsidR="00476364" w:rsidRPr="0093010A"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16DD9C4D" w14:textId="77777777" w:rsidR="00476364" w:rsidRPr="0093010A" w:rsidRDefault="00476364">
    <w:pPr>
      <w:pBdr>
        <w:top w:val="nil"/>
        <w:left w:val="nil"/>
        <w:bottom w:val="nil"/>
        <w:right w:val="nil"/>
        <w:between w:val="nil"/>
      </w:pBdr>
      <w:spacing w:before="280" w:after="280"/>
      <w:rPr>
        <w:rFonts w:ascii="Times New Roman" w:eastAsia="Times New Roman" w:hAnsi="Times New Roman" w:cs="Times New Roman"/>
        <w:sz w:val="24"/>
        <w:szCs w:val="24"/>
      </w:rPr>
    </w:pPr>
  </w:p>
  <w:p w14:paraId="4EC1E2B4" w14:textId="77777777" w:rsidR="00476364" w:rsidRPr="0093010A"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F22FE16" w14:textId="77777777" w:rsidR="00476364" w:rsidRPr="0093010A"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C7A8501" w14:textId="77777777" w:rsidR="00476364" w:rsidRPr="0093010A"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E8C9" w14:textId="77777777" w:rsidR="0093010A" w:rsidRDefault="009301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0CAC" w14:textId="77777777" w:rsidR="001E5DB8" w:rsidRDefault="001E5DB8">
      <w:pPr>
        <w:bidi w:val="0"/>
      </w:pPr>
      <w:r>
        <w:separator/>
      </w:r>
    </w:p>
  </w:footnote>
  <w:footnote w:type="continuationSeparator" w:id="0">
    <w:p w14:paraId="1152FC54" w14:textId="77777777" w:rsidR="001E5DB8" w:rsidRDefault="001E5DB8">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D8F4" w14:textId="77777777" w:rsidR="0093010A" w:rsidRDefault="009301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1538" w14:textId="77777777" w:rsidR="00476364" w:rsidRPr="0093010A" w:rsidRDefault="008A57AC" w:rsidP="0093010A">
    <w:pPr>
      <w:pBdr>
        <w:top w:val="nil"/>
        <w:left w:val="nil"/>
        <w:bottom w:val="nil"/>
        <w:right w:val="nil"/>
        <w:between w:val="nil"/>
      </w:pBdr>
      <w:tabs>
        <w:tab w:val="center" w:pos="4819"/>
        <w:tab w:val="right" w:pos="9638"/>
      </w:tabs>
      <w:jc w:val="center"/>
      <w:rPr>
        <w:rFonts w:ascii="Arial" w:eastAsia="Arial" w:hAnsi="Arial" w:cs="Arial"/>
        <w:sz w:val="18"/>
        <w:szCs w:val="18"/>
      </w:rPr>
      <w:bidi w:val="0"/>
    </w:pPr>
    <w:r>
      <w:rPr>
        <w:rFonts w:ascii="Arial" w:cs="Arial" w:eastAsia="Arial" w:hAnsi="Arial"/>
        <w:sz w:val="18"/>
        <w:szCs w:val="18"/>
        <w:lang w:val="en-gb"/>
        <w:b w:val="0"/>
        <w:bCs w:val="0"/>
        <w:i w:val="0"/>
        <w:iCs w:val="0"/>
        <w:u w:val="none"/>
        <w:vertAlign w:val="baseline"/>
        <w:rtl w:val="0"/>
      </w:rPr>
      <w:drawing>
        <wp:inline distT="0" distB="0" distL="114300" distR="114300" wp14:anchorId="07D14CA8" wp14:editId="037687AD">
          <wp:extent cx="1122680" cy="707390"/>
          <wp:effectExtent l="0" t="0" r="0" b="0"/>
          <wp:docPr id="2085147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p w14:paraId="4EECD363" w14:textId="6CD2A2B5" w:rsidR="00476364" w:rsidRPr="0093010A" w:rsidRDefault="00476364" w:rsidP="006661E7">
    <w:pPr>
      <w:pBdr>
        <w:top w:val="nil"/>
        <w:left w:val="nil"/>
        <w:bottom w:val="nil"/>
        <w:right w:val="nil"/>
        <w:between w:val="nil"/>
      </w:pBdr>
      <w:tabs>
        <w:tab w:val="center" w:pos="4819"/>
        <w:tab w:val="right" w:pos="9638"/>
        <w:tab w:val="left" w:pos="3780"/>
      </w:tabs>
      <w:spacing w:line="360" w:lineRule="auto"/>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2E1" w14:textId="77777777" w:rsidR="0093010A" w:rsidRDefault="009301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7EF"/>
    <w:multiLevelType w:val="multilevel"/>
    <w:tmpl w:val="AA4A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66EFC"/>
    <w:multiLevelType w:val="multilevel"/>
    <w:tmpl w:val="218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414557">
    <w:abstractNumId w:val="0"/>
  </w:num>
  <w:num w:numId="2" w16cid:durableId="155454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64"/>
    <w:rsid w:val="0000660B"/>
    <w:rsid w:val="00051FB1"/>
    <w:rsid w:val="00057FF5"/>
    <w:rsid w:val="000831A4"/>
    <w:rsid w:val="000C0371"/>
    <w:rsid w:val="000F46D3"/>
    <w:rsid w:val="00195D8C"/>
    <w:rsid w:val="001B737F"/>
    <w:rsid w:val="001C7888"/>
    <w:rsid w:val="001C7AAF"/>
    <w:rsid w:val="001E3CBC"/>
    <w:rsid w:val="001E5DB8"/>
    <w:rsid w:val="002A3E1B"/>
    <w:rsid w:val="00300A2D"/>
    <w:rsid w:val="00366EFA"/>
    <w:rsid w:val="0037622D"/>
    <w:rsid w:val="00390ADA"/>
    <w:rsid w:val="003D3047"/>
    <w:rsid w:val="004126D3"/>
    <w:rsid w:val="004211A5"/>
    <w:rsid w:val="00457684"/>
    <w:rsid w:val="00475CCA"/>
    <w:rsid w:val="00476364"/>
    <w:rsid w:val="0047648F"/>
    <w:rsid w:val="004B25C9"/>
    <w:rsid w:val="004B4CEE"/>
    <w:rsid w:val="004F48B5"/>
    <w:rsid w:val="004F6034"/>
    <w:rsid w:val="005C4333"/>
    <w:rsid w:val="00610167"/>
    <w:rsid w:val="00662302"/>
    <w:rsid w:val="006661E7"/>
    <w:rsid w:val="00695EE0"/>
    <w:rsid w:val="006A1AA2"/>
    <w:rsid w:val="007061F4"/>
    <w:rsid w:val="00727B2B"/>
    <w:rsid w:val="00780892"/>
    <w:rsid w:val="007B1686"/>
    <w:rsid w:val="007F08E8"/>
    <w:rsid w:val="00881909"/>
    <w:rsid w:val="00885ACB"/>
    <w:rsid w:val="008A57AC"/>
    <w:rsid w:val="008C473B"/>
    <w:rsid w:val="008E431D"/>
    <w:rsid w:val="008E4BD3"/>
    <w:rsid w:val="008F4B84"/>
    <w:rsid w:val="008F4D04"/>
    <w:rsid w:val="00914F81"/>
    <w:rsid w:val="0093010A"/>
    <w:rsid w:val="00932B97"/>
    <w:rsid w:val="009401A1"/>
    <w:rsid w:val="00976EDD"/>
    <w:rsid w:val="009B096C"/>
    <w:rsid w:val="009B65E3"/>
    <w:rsid w:val="009E79A6"/>
    <w:rsid w:val="009F7403"/>
    <w:rsid w:val="00A24FEA"/>
    <w:rsid w:val="00A27253"/>
    <w:rsid w:val="00A46129"/>
    <w:rsid w:val="00A67F2B"/>
    <w:rsid w:val="00B30AB2"/>
    <w:rsid w:val="00C70172"/>
    <w:rsid w:val="00C7071C"/>
    <w:rsid w:val="00CB6B2A"/>
    <w:rsid w:val="00D311AB"/>
    <w:rsid w:val="00D47A7C"/>
    <w:rsid w:val="00D85F6D"/>
    <w:rsid w:val="00D90CF3"/>
    <w:rsid w:val="00D92951"/>
    <w:rsid w:val="00DB04B6"/>
    <w:rsid w:val="00DF60AB"/>
    <w:rsid w:val="00E33314"/>
    <w:rsid w:val="00E61AC9"/>
    <w:rsid w:val="00E625AC"/>
    <w:rsid w:val="00E76701"/>
    <w:rsid w:val="00E8537B"/>
    <w:rsid w:val="00EC7D60"/>
    <w:rsid w:val="00F24BEB"/>
    <w:rsid w:val="00F82FAF"/>
    <w:rsid w:val="00FC52D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EAA8"/>
  <w15:docId w15:val="{5B987781-B029-4FBA-8051-873AACF6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F7403"/>
    <w:pPr>
      <w:tabs>
        <w:tab w:val="center" w:pos="4819"/>
        <w:tab w:val="right" w:pos="9638"/>
      </w:tabs>
    </w:pPr>
  </w:style>
  <w:style w:type="character" w:customStyle="1" w:styleId="IntestazioneCarattere">
    <w:name w:val="Intestazione Carattere"/>
    <w:basedOn w:val="Carpredefinitoparagrafo"/>
    <w:link w:val="Intestazione"/>
    <w:uiPriority w:val="99"/>
    <w:rsid w:val="009F7403"/>
  </w:style>
  <w:style w:type="paragraph" w:styleId="Pidipagina">
    <w:name w:val="footer"/>
    <w:basedOn w:val="Normale"/>
    <w:link w:val="PidipaginaCarattere"/>
    <w:uiPriority w:val="99"/>
    <w:unhideWhenUsed/>
    <w:rsid w:val="009F7403"/>
    <w:pPr>
      <w:tabs>
        <w:tab w:val="center" w:pos="4819"/>
        <w:tab w:val="right" w:pos="9638"/>
      </w:tabs>
    </w:pPr>
  </w:style>
  <w:style w:type="character" w:customStyle="1" w:styleId="PidipaginaCarattere">
    <w:name w:val="Piè di pagina Carattere"/>
    <w:basedOn w:val="Carpredefinitoparagrafo"/>
    <w:link w:val="Pidipagina"/>
    <w:uiPriority w:val="99"/>
    <w:rsid w:val="009F7403"/>
  </w:style>
  <w:style w:type="paragraph" w:styleId="Corpotesto">
    <w:name w:val="Body Text"/>
    <w:basedOn w:val="Normale"/>
    <w:link w:val="CorpotestoCarattere"/>
    <w:uiPriority w:val="1"/>
    <w:qFormat/>
    <w:rsid w:val="00C70172"/>
    <w:pPr>
      <w:widowControl w:val="0"/>
      <w:autoSpaceDE w:val="0"/>
      <w:autoSpaceDN w:val="0"/>
      <w:adjustRightInd w:val="0"/>
      <w:ind w:left="152"/>
    </w:pPr>
    <w:rPr>
      <w:rFonts w:eastAsia="Times New Roman"/>
      <w:sz w:val="22"/>
      <w:szCs w:val="22"/>
      <w:lang w:val="it-IT"/>
    </w:rPr>
  </w:style>
  <w:style w:type="character" w:customStyle="1" w:styleId="CorpotestoCarattere">
    <w:name w:val="Corpo testo Carattere"/>
    <w:basedOn w:val="Carpredefinitoparagrafo"/>
    <w:link w:val="Corpotesto"/>
    <w:uiPriority w:val="1"/>
    <w:rsid w:val="00C70172"/>
    <w:rPr>
      <w:rFonts w:eastAsia="Times New Roman"/>
      <w:sz w:val="22"/>
      <w:szCs w:val="22"/>
      <w:lang w:val="it-IT"/>
    </w:rPr>
  </w:style>
  <w:style w:type="character" w:styleId="Collegamentoipertestuale">
    <w:name w:val="Hyperlink"/>
    <w:uiPriority w:val="99"/>
    <w:unhideWhenUsed/>
    <w:rsid w:val="00C70172"/>
    <w:rPr>
      <w:color w:val="467886"/>
      <w:u w:val="single"/>
    </w:rPr>
  </w:style>
  <w:style w:type="character" w:styleId="Collegamentovisitato">
    <w:name w:val="FollowedHyperlink"/>
    <w:basedOn w:val="Carpredefinitoparagrafo"/>
    <w:uiPriority w:val="99"/>
    <w:semiHidden/>
    <w:unhideWhenUsed/>
    <w:rsid w:val="00C70172"/>
    <w:rPr>
      <w:color w:val="800080" w:themeColor="followedHyperlink"/>
      <w:u w:val="single"/>
    </w:rPr>
  </w:style>
  <w:style w:type="character" w:styleId="Rimandocommento">
    <w:name w:val="annotation reference"/>
    <w:basedOn w:val="Carpredefinitoparagrafo"/>
    <w:uiPriority w:val="99"/>
    <w:semiHidden/>
    <w:unhideWhenUsed/>
    <w:rsid w:val="000C03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ode="External" Target="mailto:inclusione@arenadiverona.it"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Mode="External" Target="mailto:ufficio.stampa@arenadiverona.it" /><Relationship Id="rId4" Type="http://schemas.openxmlformats.org/officeDocument/2006/relationships/settings" Target="settings.xml" /><Relationship Id="rId9" Type="http://schemas.openxmlformats.org/officeDocument/2006/relationships/hyperlink" TargetMode="External" Target="https://www.arena.it/arena-opera-festival/arena-per-tutti"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4T4WDDlWkLPyNwUn1Cc3Lh0Omg==">CgMxLjAyDmguM3hxbGdqcmY1eDg5Mg5oLnZ0Y2ExYnhoY3NldTgAciExcnhEOXFhOXB3SFJqX21xcmh6eDNEZFZvclZLeV9hVWY=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3378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Di Fronso</dc:creator>
  <cp:lastModifiedBy>Alessia Galli</cp:lastModifiedBy>
  <cp:revision>7</cp:revision>
  <cp:lastPrinted>2025-11-20T15:17:00Z</cp:lastPrinted>
  <dcterms:created xsi:type="dcterms:W3CDTF">2025-12-10T14:59:00Z</dcterms:created>
  <dcterms:modified xsi:type="dcterms:W3CDTF">2025-12-17T09:20:00Z</dcterms:modified>
</cp:coreProperties>
</file>