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DF00" w14:textId="77777777" w:rsidR="00B47177" w:rsidRPr="00B47177" w:rsidRDefault="00B47177" w:rsidP="00B47177">
      <w:pPr>
        <w:spacing w:after="0" w:line="276" w:lineRule="auto"/>
        <w:jc w:val="center"/>
        <w:rPr>
          <w:rFonts w:cstheme="minorHAnsi"/>
          <w:b/>
          <w:bCs/>
          <w:sz w:val="36"/>
          <w:szCs w:val="36"/>
        </w:rPr>
      </w:pPr>
    </w:p>
    <w:p w14:paraId="44D7DF16" w14:textId="18833067" w:rsidR="00B47177" w:rsidRPr="00796E4B" w:rsidRDefault="00B47177" w:rsidP="00B47177">
      <w:pPr>
        <w:spacing w:after="0" w:line="276" w:lineRule="auto"/>
        <w:jc w:val="center"/>
        <w:rPr>
          <w:rFonts w:cstheme="minorHAnsi"/>
          <w:b/>
          <w:bCs/>
          <w:i/>
          <w:sz w:val="36"/>
          <w:szCs w:val="36"/>
          <w:lang w:val="en-US"/>
        </w:rPr>
      </w:pPr>
      <w:r w:rsidRPr="00796E4B">
        <w:rPr>
          <w:rFonts w:cstheme="minorHAnsi"/>
          <w:b/>
          <w:bCs/>
          <w:sz w:val="36"/>
          <w:szCs w:val="36"/>
          <w:lang w:val="en-GB"/>
        </w:rPr>
        <w:t xml:space="preserve">THE </w:t>
      </w:r>
      <w:r w:rsidRPr="00796E4B">
        <w:rPr>
          <w:rFonts w:cstheme="minorHAnsi"/>
          <w:b/>
          <w:bCs/>
          <w:i/>
          <w:iCs/>
          <w:sz w:val="36"/>
          <w:szCs w:val="36"/>
          <w:lang w:val="en-GB"/>
        </w:rPr>
        <w:t>ARENA OPERA FESTIVAL EXPERIENCE</w:t>
      </w:r>
    </w:p>
    <w:p w14:paraId="289631E6" w14:textId="608867B7" w:rsidR="00B47177" w:rsidRPr="00796E4B" w:rsidRDefault="00B47177" w:rsidP="00B47177">
      <w:pPr>
        <w:spacing w:after="0" w:line="276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796E4B">
        <w:rPr>
          <w:rFonts w:cstheme="minorHAnsi"/>
          <w:b/>
          <w:bCs/>
          <w:sz w:val="36"/>
          <w:szCs w:val="36"/>
          <w:lang w:val="en-GB"/>
        </w:rPr>
        <w:t xml:space="preserve">SPECIAL EMOTIONS </w:t>
      </w:r>
      <w:r w:rsidR="001D741E" w:rsidRPr="00796E4B">
        <w:rPr>
          <w:rFonts w:cstheme="minorHAnsi"/>
          <w:b/>
          <w:bCs/>
          <w:sz w:val="36"/>
          <w:szCs w:val="36"/>
          <w:lang w:val="en-GB"/>
        </w:rPr>
        <w:t>UNDER THE STARS</w:t>
      </w:r>
      <w:r w:rsidRPr="00796E4B">
        <w:rPr>
          <w:rFonts w:cstheme="minorHAnsi"/>
          <w:b/>
          <w:bCs/>
          <w:sz w:val="36"/>
          <w:szCs w:val="36"/>
          <w:lang w:val="en-GB"/>
        </w:rPr>
        <w:t xml:space="preserve"> </w:t>
      </w:r>
    </w:p>
    <w:p w14:paraId="25051567" w14:textId="77777777" w:rsidR="00B47177" w:rsidRPr="00796E4B" w:rsidRDefault="00B47177" w:rsidP="00B47177">
      <w:pPr>
        <w:spacing w:after="120" w:line="276" w:lineRule="auto"/>
        <w:jc w:val="both"/>
        <w:rPr>
          <w:rFonts w:cstheme="minorHAnsi"/>
          <w:b/>
          <w:bCs/>
          <w:i/>
          <w:iCs/>
          <w:lang w:val="en-US"/>
        </w:rPr>
      </w:pPr>
    </w:p>
    <w:p w14:paraId="23A3584C" w14:textId="3B9BA9A7" w:rsidR="00B47177" w:rsidRPr="00796E4B" w:rsidRDefault="001D741E" w:rsidP="00B47177">
      <w:pPr>
        <w:spacing w:after="0" w:line="276" w:lineRule="auto"/>
        <w:jc w:val="both"/>
        <w:rPr>
          <w:rFonts w:cstheme="minorHAnsi"/>
          <w:lang w:val="en-GB"/>
        </w:rPr>
      </w:pPr>
      <w:r w:rsidRPr="00796E4B">
        <w:rPr>
          <w:rFonts w:cstheme="minorHAnsi"/>
          <w:lang w:val="en-GB"/>
        </w:rPr>
        <w:t xml:space="preserve">The Arena di Verona Opera Festival </w:t>
      </w:r>
      <w:r w:rsidR="00796E4B" w:rsidRPr="00796E4B">
        <w:rPr>
          <w:rFonts w:cstheme="minorHAnsi"/>
          <w:lang w:val="en-GB"/>
        </w:rPr>
        <w:t>is</w:t>
      </w:r>
      <w:r w:rsidRPr="00796E4B">
        <w:rPr>
          <w:rFonts w:cstheme="minorHAnsi"/>
          <w:lang w:val="en-GB"/>
        </w:rPr>
        <w:t xml:space="preserve"> </w:t>
      </w:r>
      <w:r w:rsidR="00B410D6" w:rsidRPr="00796E4B">
        <w:rPr>
          <w:rFonts w:cstheme="minorHAnsi"/>
          <w:lang w:val="en-GB"/>
        </w:rPr>
        <w:t xml:space="preserve">entertainment </w:t>
      </w:r>
      <w:r w:rsidRPr="00796E4B">
        <w:rPr>
          <w:rFonts w:cstheme="minorHAnsi"/>
          <w:lang w:val="en-GB"/>
        </w:rPr>
        <w:t xml:space="preserve">but also emotion. </w:t>
      </w:r>
      <w:r w:rsidR="00C1481D" w:rsidRPr="00C1481D">
        <w:rPr>
          <w:rFonts w:cstheme="minorHAnsi"/>
          <w:lang w:val="en-GB"/>
        </w:rPr>
        <w:t>D</w:t>
      </w:r>
      <w:r w:rsidRPr="00796E4B">
        <w:rPr>
          <w:rFonts w:cstheme="minorHAnsi"/>
          <w:lang w:val="en-GB"/>
        </w:rPr>
        <w:t xml:space="preserve">uring the summer, Fondazione Arena </w:t>
      </w:r>
      <w:r w:rsidR="00B410D6" w:rsidRPr="00796E4B">
        <w:rPr>
          <w:rFonts w:cstheme="minorHAnsi"/>
          <w:lang w:val="en-GB"/>
        </w:rPr>
        <w:t xml:space="preserve">offers </w:t>
      </w:r>
      <w:r w:rsidRPr="00796E4B">
        <w:rPr>
          <w:rFonts w:cstheme="minorHAnsi"/>
          <w:lang w:val="en-GB"/>
        </w:rPr>
        <w:t xml:space="preserve">the </w:t>
      </w:r>
      <w:r w:rsidRPr="00796E4B">
        <w:rPr>
          <w:rFonts w:cstheme="minorHAnsi"/>
          <w:b/>
          <w:bCs/>
          <w:lang w:val="en-GB"/>
        </w:rPr>
        <w:t>Arena Opera Festival Experience, exclusive activities</w:t>
      </w:r>
      <w:r w:rsidRPr="00796E4B">
        <w:rPr>
          <w:rFonts w:cstheme="minorHAnsi"/>
          <w:lang w:val="en-GB"/>
        </w:rPr>
        <w:t xml:space="preserve"> reserved for </w:t>
      </w:r>
      <w:r w:rsidRPr="00796E4B">
        <w:rPr>
          <w:rFonts w:cstheme="minorHAnsi"/>
          <w:b/>
          <w:bCs/>
          <w:lang w:val="en-GB"/>
        </w:rPr>
        <w:t>VIP and business customers</w:t>
      </w:r>
      <w:r w:rsidRPr="00796E4B">
        <w:rPr>
          <w:rFonts w:cstheme="minorHAnsi"/>
          <w:lang w:val="en-GB"/>
        </w:rPr>
        <w:t xml:space="preserve"> to experience the magic of opera and the millenary beauty of the Roman Amphitheatre from an unforgettable perspective.</w:t>
      </w:r>
    </w:p>
    <w:p w14:paraId="06503079" w14:textId="77777777" w:rsidR="001D741E" w:rsidRPr="00796E4B" w:rsidRDefault="001D741E" w:rsidP="00B47177">
      <w:pPr>
        <w:spacing w:after="0" w:line="276" w:lineRule="auto"/>
        <w:jc w:val="both"/>
        <w:rPr>
          <w:rFonts w:cstheme="minorHAnsi"/>
          <w:b/>
          <w:bCs/>
          <w:sz w:val="12"/>
          <w:szCs w:val="12"/>
          <w:lang w:val="en-GB"/>
        </w:rPr>
      </w:pPr>
    </w:p>
    <w:p w14:paraId="4321E7BC" w14:textId="79B2B103" w:rsidR="00B47177" w:rsidRPr="00796E4B" w:rsidRDefault="00B47177" w:rsidP="00B47177">
      <w:pPr>
        <w:spacing w:after="0" w:line="276" w:lineRule="auto"/>
        <w:jc w:val="both"/>
        <w:rPr>
          <w:rFonts w:cstheme="minorHAnsi"/>
          <w:lang w:val="en-GB"/>
        </w:rPr>
      </w:pPr>
      <w:r w:rsidRPr="00796E4B">
        <w:rPr>
          <w:rFonts w:cstheme="minorHAnsi"/>
          <w:lang w:val="en-GB"/>
        </w:rPr>
        <w:t xml:space="preserve">Opera, food and wine culture, and the craftsmanship of internationally famous sets and costumes are the essential ingredients that allow corporate audiences to offer their stakeholders unique experiences in the </w:t>
      </w:r>
      <w:r w:rsidRPr="00796E4B">
        <w:rPr>
          <w:rFonts w:cstheme="minorHAnsi"/>
          <w:b/>
          <w:bCs/>
          <w:i/>
          <w:iCs/>
          <w:lang w:val="en-GB"/>
        </w:rPr>
        <w:t>most Italian place on earth®</w:t>
      </w:r>
      <w:r w:rsidRPr="00796E4B">
        <w:rPr>
          <w:rFonts w:cstheme="minorHAnsi"/>
          <w:lang w:val="en-GB"/>
        </w:rPr>
        <w:t xml:space="preserve">, enriched by refined hospitality and first-class services for </w:t>
      </w:r>
      <w:r w:rsidR="00B410D6" w:rsidRPr="00796E4B">
        <w:rPr>
          <w:rFonts w:cstheme="minorHAnsi"/>
          <w:lang w:val="en-GB"/>
        </w:rPr>
        <w:t xml:space="preserve">an </w:t>
      </w:r>
      <w:r w:rsidRPr="00796E4B">
        <w:rPr>
          <w:rFonts w:cstheme="minorHAnsi"/>
          <w:lang w:val="en-GB"/>
        </w:rPr>
        <w:t>evening in the Arena.</w:t>
      </w:r>
    </w:p>
    <w:p w14:paraId="06C3FD94" w14:textId="77777777" w:rsidR="00B47177" w:rsidRPr="00796E4B" w:rsidRDefault="00B47177" w:rsidP="00B47177">
      <w:pPr>
        <w:spacing w:after="0" w:line="276" w:lineRule="auto"/>
        <w:jc w:val="both"/>
        <w:rPr>
          <w:rFonts w:cstheme="minorHAnsi"/>
          <w:sz w:val="12"/>
          <w:szCs w:val="12"/>
          <w:lang w:val="en-GB"/>
        </w:rPr>
      </w:pPr>
    </w:p>
    <w:p w14:paraId="153F71B0" w14:textId="77777777" w:rsidR="00B47177" w:rsidRPr="00796E4B" w:rsidRDefault="00B47177" w:rsidP="00B47177">
      <w:pPr>
        <w:spacing w:before="360" w:after="120" w:line="276" w:lineRule="auto"/>
        <w:jc w:val="both"/>
        <w:rPr>
          <w:rFonts w:cstheme="minorHAnsi"/>
          <w:b/>
          <w:bCs/>
          <w:color w:val="CC9900"/>
          <w:lang w:val="en-US"/>
        </w:rPr>
      </w:pPr>
      <w:r w:rsidRPr="00796E4B">
        <w:rPr>
          <w:rFonts w:cstheme="minorHAnsi"/>
          <w:b/>
          <w:bCs/>
          <w:color w:val="CC9900"/>
          <w:lang w:val="en-GB"/>
        </w:rPr>
        <w:t>THE STAR ROOF</w:t>
      </w:r>
    </w:p>
    <w:p w14:paraId="3DF92236" w14:textId="73421D48" w:rsidR="00B47177" w:rsidRPr="00796E4B" w:rsidRDefault="00B47177" w:rsidP="00B47177">
      <w:pPr>
        <w:spacing w:after="120" w:line="276" w:lineRule="auto"/>
        <w:jc w:val="both"/>
        <w:rPr>
          <w:rFonts w:cstheme="minorHAnsi"/>
          <w:color w:val="auto"/>
          <w:lang w:val="en-GB"/>
        </w:rPr>
      </w:pPr>
      <w:r w:rsidRPr="00796E4B">
        <w:rPr>
          <w:rFonts w:cstheme="minorHAnsi"/>
          <w:color w:val="auto"/>
          <w:lang w:val="en-GB"/>
        </w:rPr>
        <w:t>The</w:t>
      </w:r>
      <w:r w:rsidRPr="00796E4B">
        <w:rPr>
          <w:rFonts w:cstheme="minorHAnsi"/>
          <w:b/>
          <w:bCs/>
          <w:color w:val="auto"/>
          <w:lang w:val="en-GB"/>
        </w:rPr>
        <w:t xml:space="preserve"> Star Roof </w:t>
      </w:r>
      <w:r w:rsidRPr="00796E4B">
        <w:rPr>
          <w:rFonts w:cstheme="minorHAnsi"/>
          <w:color w:val="auto"/>
          <w:lang w:val="en-GB"/>
        </w:rPr>
        <w:t xml:space="preserve">is a place as magical as it is unknown: it is the level that connects the first ring of the Arena with the wing (the part of the amphitheatre that survived </w:t>
      </w:r>
      <w:r w:rsidR="00B410D6" w:rsidRPr="00796E4B">
        <w:rPr>
          <w:rFonts w:cstheme="minorHAnsi"/>
          <w:color w:val="auto"/>
          <w:lang w:val="en-GB"/>
        </w:rPr>
        <w:t>a very powerful earthquake in</w:t>
      </w:r>
      <w:r w:rsidRPr="00796E4B">
        <w:rPr>
          <w:rFonts w:cstheme="minorHAnsi"/>
          <w:color w:val="auto"/>
          <w:lang w:val="en-GB"/>
        </w:rPr>
        <w:t xml:space="preserve"> 1117</w:t>
      </w:r>
      <w:r w:rsidR="00643713">
        <w:rPr>
          <w:rFonts w:cstheme="minorHAnsi"/>
          <w:color w:val="auto"/>
          <w:lang w:val="en-GB"/>
        </w:rPr>
        <w:t xml:space="preserve"> </w:t>
      </w:r>
      <w:r w:rsidRPr="00796E4B">
        <w:rPr>
          <w:rFonts w:cstheme="minorHAnsi"/>
          <w:color w:val="auto"/>
          <w:lang w:val="en-GB"/>
        </w:rPr>
        <w:t>and has always been the iconic symbol of the Arena). Before the opera, 24 guests</w:t>
      </w:r>
      <w:r w:rsidR="00B410D6" w:rsidRPr="00796E4B">
        <w:rPr>
          <w:rFonts w:cstheme="minorHAnsi"/>
          <w:color w:val="auto"/>
          <w:lang w:val="en-GB"/>
        </w:rPr>
        <w:t xml:space="preserve"> only can </w:t>
      </w:r>
      <w:r w:rsidRPr="00796E4B">
        <w:rPr>
          <w:rFonts w:cstheme="minorHAnsi"/>
          <w:color w:val="auto"/>
          <w:lang w:val="en-GB"/>
        </w:rPr>
        <w:t xml:space="preserve">have access to a stellar gastronomic experience, consisting of </w:t>
      </w:r>
      <w:r w:rsidR="00B410D6" w:rsidRPr="00796E4B">
        <w:rPr>
          <w:rFonts w:cstheme="minorHAnsi"/>
          <w:color w:val="auto"/>
          <w:lang w:val="en-GB"/>
        </w:rPr>
        <w:t xml:space="preserve">a </w:t>
      </w:r>
      <w:r w:rsidR="001D741E" w:rsidRPr="00796E4B">
        <w:rPr>
          <w:rFonts w:cstheme="minorHAnsi"/>
          <w:color w:val="auto"/>
          <w:lang w:val="en-GB"/>
        </w:rPr>
        <w:t>four course</w:t>
      </w:r>
      <w:r w:rsidR="00B410D6" w:rsidRPr="00796E4B">
        <w:rPr>
          <w:rFonts w:cstheme="minorHAnsi"/>
          <w:color w:val="auto"/>
          <w:lang w:val="en-GB"/>
        </w:rPr>
        <w:t xml:space="preserve"> dinner </w:t>
      </w:r>
      <w:r w:rsidR="001D741E" w:rsidRPr="00796E4B">
        <w:rPr>
          <w:rFonts w:cstheme="minorHAnsi"/>
          <w:color w:val="auto"/>
          <w:lang w:val="en-GB"/>
        </w:rPr>
        <w:t>by one of Italy's top chefs</w:t>
      </w:r>
      <w:r w:rsidRPr="00796E4B">
        <w:rPr>
          <w:rFonts w:cstheme="minorHAnsi"/>
          <w:color w:val="auto"/>
          <w:lang w:val="en-GB"/>
        </w:rPr>
        <w:t xml:space="preserve">. </w:t>
      </w:r>
    </w:p>
    <w:p w14:paraId="030D2F7B" w14:textId="04E28EA2" w:rsidR="00B47177" w:rsidRPr="00796E4B" w:rsidRDefault="00B47177" w:rsidP="00B47177">
      <w:pPr>
        <w:spacing w:after="120" w:line="276" w:lineRule="auto"/>
        <w:jc w:val="both"/>
        <w:rPr>
          <w:rFonts w:cstheme="minorHAnsi"/>
          <w:lang w:val="en-GB"/>
        </w:rPr>
      </w:pPr>
      <w:r w:rsidRPr="00796E4B">
        <w:rPr>
          <w:rFonts w:cstheme="minorHAnsi"/>
          <w:lang w:val="en-GB"/>
        </w:rPr>
        <w:t xml:space="preserve">After dinner, guests </w:t>
      </w:r>
      <w:r w:rsidR="00B410D6" w:rsidRPr="00796E4B">
        <w:rPr>
          <w:rFonts w:cstheme="minorHAnsi"/>
          <w:lang w:val="en-GB"/>
        </w:rPr>
        <w:t xml:space="preserve">can enjoy </w:t>
      </w:r>
      <w:r w:rsidRPr="00796E4B">
        <w:rPr>
          <w:rFonts w:cstheme="minorHAnsi"/>
          <w:lang w:val="en-GB"/>
        </w:rPr>
        <w:t xml:space="preserve">the opera from the Royal Podium where, during the </w:t>
      </w:r>
      <w:r w:rsidR="00B410D6" w:rsidRPr="00796E4B">
        <w:rPr>
          <w:rFonts w:cstheme="minorHAnsi"/>
          <w:lang w:val="en-GB"/>
        </w:rPr>
        <w:t>intermission</w:t>
      </w:r>
      <w:r w:rsidRPr="00796E4B">
        <w:rPr>
          <w:rFonts w:cstheme="minorHAnsi"/>
          <w:lang w:val="en-GB"/>
        </w:rPr>
        <w:t xml:space="preserve"> they </w:t>
      </w:r>
      <w:r w:rsidR="00B410D6" w:rsidRPr="00796E4B">
        <w:rPr>
          <w:rFonts w:cstheme="minorHAnsi"/>
          <w:lang w:val="en-GB"/>
        </w:rPr>
        <w:t xml:space="preserve">are offered </w:t>
      </w:r>
      <w:r w:rsidRPr="00796E4B">
        <w:rPr>
          <w:rFonts w:cstheme="minorHAnsi"/>
          <w:lang w:val="en-GB"/>
        </w:rPr>
        <w:t xml:space="preserve">an </w:t>
      </w:r>
      <w:r w:rsidRPr="00796E4B">
        <w:rPr>
          <w:rFonts w:cstheme="minorHAnsi"/>
          <w:b/>
          <w:bCs/>
          <w:lang w:val="en-GB"/>
        </w:rPr>
        <w:t xml:space="preserve">exclusive courtesy service </w:t>
      </w:r>
      <w:r w:rsidRPr="00796E4B">
        <w:rPr>
          <w:rFonts w:cstheme="minorHAnsi"/>
          <w:lang w:val="en-GB"/>
        </w:rPr>
        <w:t xml:space="preserve">directly on-site. </w:t>
      </w:r>
    </w:p>
    <w:p w14:paraId="46169C18" w14:textId="77777777" w:rsidR="00B47177" w:rsidRPr="00796E4B" w:rsidRDefault="00B47177" w:rsidP="00B47177">
      <w:pPr>
        <w:spacing w:before="360" w:after="120" w:line="276" w:lineRule="auto"/>
        <w:jc w:val="both"/>
        <w:rPr>
          <w:rFonts w:cstheme="minorHAnsi"/>
          <w:b/>
          <w:bCs/>
          <w:color w:val="CC9900"/>
          <w:lang w:val="en-GB"/>
        </w:rPr>
      </w:pPr>
      <w:r w:rsidRPr="00796E4B">
        <w:rPr>
          <w:rFonts w:cstheme="minorHAnsi"/>
          <w:b/>
          <w:bCs/>
          <w:color w:val="CC9900"/>
          <w:lang w:val="en-GB"/>
        </w:rPr>
        <w:t>THE STONE LOUNGE</w:t>
      </w:r>
    </w:p>
    <w:p w14:paraId="6C6F2BE5" w14:textId="7D592F55" w:rsidR="00B47177" w:rsidRPr="00796E4B" w:rsidRDefault="00B47177" w:rsidP="00B47177">
      <w:pPr>
        <w:spacing w:after="120" w:line="276" w:lineRule="auto"/>
        <w:jc w:val="both"/>
        <w:rPr>
          <w:rFonts w:cstheme="minorHAnsi"/>
          <w:lang w:val="en-GB"/>
        </w:rPr>
      </w:pPr>
      <w:r w:rsidRPr="00796E4B">
        <w:rPr>
          <w:rFonts w:cstheme="minorHAnsi"/>
          <w:lang w:val="en-GB"/>
        </w:rPr>
        <w:t xml:space="preserve">This is </w:t>
      </w:r>
      <w:r w:rsidRPr="00796E4B">
        <w:rPr>
          <w:rFonts w:cstheme="minorHAnsi"/>
          <w:b/>
          <w:bCs/>
          <w:lang w:val="en-GB"/>
        </w:rPr>
        <w:t>the only ‘lounge’ area in the Arena</w:t>
      </w:r>
      <w:r w:rsidRPr="00796E4B">
        <w:rPr>
          <w:rFonts w:cstheme="minorHAnsi"/>
          <w:lang w:val="en-GB"/>
        </w:rPr>
        <w:t xml:space="preserve">: a protected thousand-year-old vault next to the stalls entrance. The experience (open to a maximum of 80 people) includes a dedicated welcome service, a light dinner accompanied by a selection of Sartori wines, personalised gifts, a special reception for collecting </w:t>
      </w:r>
      <w:r w:rsidR="00B410D6" w:rsidRPr="00796E4B">
        <w:rPr>
          <w:rFonts w:cstheme="minorHAnsi"/>
          <w:lang w:val="en-GB"/>
        </w:rPr>
        <w:t>their performance tickets</w:t>
      </w:r>
      <w:r w:rsidRPr="00796E4B">
        <w:rPr>
          <w:rFonts w:cstheme="minorHAnsi"/>
          <w:lang w:val="en-GB"/>
        </w:rPr>
        <w:t xml:space="preserve"> and reserved entrance to the Arena.</w:t>
      </w:r>
    </w:p>
    <w:p w14:paraId="4749BEB0" w14:textId="77777777" w:rsidR="00B47177" w:rsidRPr="00796E4B" w:rsidRDefault="00B47177" w:rsidP="00B47177">
      <w:pPr>
        <w:spacing w:before="360" w:after="120" w:line="276" w:lineRule="auto"/>
        <w:jc w:val="both"/>
        <w:rPr>
          <w:rFonts w:cstheme="minorHAnsi"/>
          <w:b/>
          <w:bCs/>
          <w:color w:val="CC9900"/>
          <w:lang w:val="en-GB"/>
        </w:rPr>
      </w:pPr>
      <w:r w:rsidRPr="00796E4B">
        <w:rPr>
          <w:rFonts w:cstheme="minorHAnsi"/>
          <w:b/>
          <w:bCs/>
          <w:color w:val="CC9900"/>
          <w:lang w:val="en-GB"/>
        </w:rPr>
        <w:t>BACKSTAGE VIP PASS</w:t>
      </w:r>
    </w:p>
    <w:p w14:paraId="7325508F" w14:textId="311124B7" w:rsidR="00B47177" w:rsidRPr="00796E4B" w:rsidRDefault="00B47177" w:rsidP="00B47177">
      <w:pPr>
        <w:spacing w:after="120" w:line="276" w:lineRule="auto"/>
        <w:jc w:val="both"/>
        <w:rPr>
          <w:rFonts w:cstheme="minorHAnsi"/>
          <w:lang w:val="en-GB"/>
        </w:rPr>
      </w:pPr>
      <w:r w:rsidRPr="00796E4B">
        <w:rPr>
          <w:rFonts w:cstheme="minorHAnsi"/>
          <w:lang w:val="en-GB"/>
        </w:rPr>
        <w:t xml:space="preserve">This </w:t>
      </w:r>
      <w:r w:rsidR="00B410D6" w:rsidRPr="00796E4B">
        <w:rPr>
          <w:rFonts w:cstheme="minorHAnsi"/>
          <w:lang w:val="en-GB"/>
        </w:rPr>
        <w:t xml:space="preserve">activity </w:t>
      </w:r>
      <w:r w:rsidRPr="00796E4B">
        <w:rPr>
          <w:rFonts w:cstheme="minorHAnsi"/>
          <w:lang w:val="en-GB"/>
        </w:rPr>
        <w:t xml:space="preserve">is designed specifically for those who want to experience the </w:t>
      </w:r>
      <w:r w:rsidR="00B410D6" w:rsidRPr="00796E4B">
        <w:rPr>
          <w:rFonts w:cstheme="minorHAnsi"/>
          <w:lang w:val="en-GB"/>
        </w:rPr>
        <w:t>performance</w:t>
      </w:r>
      <w:r w:rsidRPr="00796E4B">
        <w:rPr>
          <w:rFonts w:cstheme="minorHAnsi"/>
          <w:lang w:val="en-GB"/>
        </w:rPr>
        <w:t xml:space="preserve"> in an immersive way, going </w:t>
      </w:r>
      <w:r w:rsidRPr="00796E4B">
        <w:rPr>
          <w:rFonts w:cstheme="minorHAnsi"/>
          <w:b/>
          <w:bCs/>
          <w:lang w:val="en-GB"/>
        </w:rPr>
        <w:t>backstage</w:t>
      </w:r>
      <w:r w:rsidRPr="00796E4B">
        <w:rPr>
          <w:rFonts w:cstheme="minorHAnsi"/>
          <w:lang w:val="en-GB"/>
        </w:rPr>
        <w:t xml:space="preserve"> and thus discovering both the excitement of the backstage areas and the history of the theatre and city from a unique perspective. This </w:t>
      </w:r>
      <w:r w:rsidRPr="00796E4B">
        <w:rPr>
          <w:rFonts w:cstheme="minorHAnsi"/>
          <w:b/>
          <w:bCs/>
          <w:lang w:val="en-GB"/>
        </w:rPr>
        <w:t xml:space="preserve">exclusive itinerary in </w:t>
      </w:r>
      <w:r w:rsidR="00B410D6" w:rsidRPr="00796E4B">
        <w:rPr>
          <w:rFonts w:cstheme="minorHAnsi"/>
          <w:b/>
          <w:bCs/>
          <w:lang w:val="en-GB"/>
        </w:rPr>
        <w:t>a</w:t>
      </w:r>
      <w:r w:rsidR="00B410D6" w:rsidRPr="00C1481D">
        <w:rPr>
          <w:rFonts w:cstheme="minorHAnsi"/>
          <w:b/>
          <w:bCs/>
          <w:lang w:val="en-GB"/>
        </w:rPr>
        <w:t>reas</w:t>
      </w:r>
      <w:r w:rsidR="00B410D6" w:rsidRPr="00796E4B">
        <w:rPr>
          <w:rFonts w:cstheme="minorHAnsi"/>
          <w:lang w:val="en-GB"/>
        </w:rPr>
        <w:t xml:space="preserve"> </w:t>
      </w:r>
      <w:r w:rsidRPr="00796E4B">
        <w:rPr>
          <w:rFonts w:cstheme="minorHAnsi"/>
          <w:b/>
          <w:bCs/>
          <w:lang w:val="en-GB"/>
        </w:rPr>
        <w:t xml:space="preserve">not normally accessible to the public </w:t>
      </w:r>
      <w:r w:rsidRPr="00796E4B">
        <w:rPr>
          <w:rFonts w:cstheme="minorHAnsi"/>
          <w:lang w:val="en-GB"/>
        </w:rPr>
        <w:t xml:space="preserve">is reserved each evening </w:t>
      </w:r>
      <w:r w:rsidR="00B410D6" w:rsidRPr="00796E4B">
        <w:rPr>
          <w:rFonts w:cstheme="minorHAnsi"/>
          <w:lang w:val="en-GB"/>
        </w:rPr>
        <w:t xml:space="preserve">to a limited number of </w:t>
      </w:r>
      <w:r w:rsidRPr="00796E4B">
        <w:rPr>
          <w:rFonts w:cstheme="minorHAnsi"/>
          <w:lang w:val="en-GB"/>
        </w:rPr>
        <w:t xml:space="preserve">guests who will be able to witness the birth of an Arena production: from the positioning of the sets to the moment of putting on the costumes, from the ritual of 'hair and make-up' to the final </w:t>
      </w:r>
      <w:r w:rsidR="00B410D6" w:rsidRPr="00796E4B">
        <w:rPr>
          <w:rFonts w:cstheme="minorHAnsi"/>
          <w:lang w:val="en-GB"/>
        </w:rPr>
        <w:t xml:space="preserve">steps </w:t>
      </w:r>
      <w:r w:rsidRPr="00796E4B">
        <w:rPr>
          <w:rFonts w:cstheme="minorHAnsi"/>
          <w:lang w:val="en-GB"/>
        </w:rPr>
        <w:t xml:space="preserve">in which the protagonists warm up their voices before making their entrance onto the stage. After watching from up close the singers, musicians, </w:t>
      </w:r>
      <w:r w:rsidR="00975B03" w:rsidRPr="00796E4B">
        <w:rPr>
          <w:rFonts w:cstheme="minorHAnsi"/>
          <w:lang w:val="en-GB"/>
        </w:rPr>
        <w:t>chorus members,</w:t>
      </w:r>
      <w:r w:rsidRPr="00796E4B">
        <w:rPr>
          <w:rFonts w:cstheme="minorHAnsi"/>
          <w:lang w:val="en-GB"/>
        </w:rPr>
        <w:t xml:space="preserve"> extras and technical staff prepare for the performance, guests will also be able to stop in </w:t>
      </w:r>
      <w:r w:rsidRPr="00796E4B">
        <w:rPr>
          <w:rFonts w:cstheme="minorHAnsi"/>
          <w:b/>
          <w:bCs/>
          <w:lang w:val="en-GB"/>
        </w:rPr>
        <w:t xml:space="preserve">a reserved area at the edge of the stage </w:t>
      </w:r>
      <w:r w:rsidRPr="00796E4B">
        <w:rPr>
          <w:rFonts w:cstheme="minorHAnsi"/>
          <w:lang w:val="en-GB"/>
        </w:rPr>
        <w:t>to witness the grandeur of the opera live, from a privileged vantage point.</w:t>
      </w:r>
    </w:p>
    <w:p w14:paraId="018C578B" w14:textId="77777777" w:rsidR="00643713" w:rsidRDefault="00643713" w:rsidP="00643713">
      <w:pPr>
        <w:jc w:val="both"/>
        <w:rPr>
          <w:rFonts w:cstheme="minorHAnsi"/>
          <w:b/>
          <w:bCs/>
          <w:color w:val="CC9900"/>
          <w:lang w:val="en-GB"/>
        </w:rPr>
      </w:pPr>
    </w:p>
    <w:p w14:paraId="1B0A7019" w14:textId="07AFE261" w:rsidR="00643713" w:rsidRDefault="00643713" w:rsidP="00643713">
      <w:pPr>
        <w:jc w:val="both"/>
        <w:rPr>
          <w:rFonts w:cstheme="minorHAnsi"/>
          <w:b/>
          <w:bCs/>
          <w:color w:val="CC9900"/>
          <w:lang w:val="en-GB"/>
        </w:rPr>
      </w:pPr>
      <w:r w:rsidRPr="00643713">
        <w:rPr>
          <w:rFonts w:cstheme="minorHAnsi"/>
          <w:b/>
          <w:bCs/>
          <w:color w:val="CC9900"/>
          <w:lang w:val="en-GB"/>
        </w:rPr>
        <w:t xml:space="preserve">VINITALY, THE OPERA'S OVERTURE </w:t>
      </w:r>
    </w:p>
    <w:p w14:paraId="2FD65B5B" w14:textId="00071ABC" w:rsidR="00643713" w:rsidRDefault="00643713" w:rsidP="00643713">
      <w:pPr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For those who wish to combine business and culture or food, wine and entertainment, </w:t>
      </w:r>
      <w:bookmarkStart w:id="0" w:name="_Hlk192069554"/>
      <w:proofErr w:type="spellStart"/>
      <w:r>
        <w:rPr>
          <w:b/>
          <w:bCs/>
          <w:sz w:val="23"/>
          <w:szCs w:val="23"/>
          <w:lang w:val="en-GB"/>
        </w:rPr>
        <w:t>Vinitaly</w:t>
      </w:r>
      <w:proofErr w:type="spellEnd"/>
      <w:r>
        <w:rPr>
          <w:b/>
          <w:bCs/>
          <w:sz w:val="23"/>
          <w:szCs w:val="23"/>
          <w:lang w:val="en-GB"/>
        </w:rPr>
        <w:t>, the opera's overture</w:t>
      </w:r>
      <w:bookmarkEnd w:id="0"/>
      <w:r>
        <w:rPr>
          <w:sz w:val="23"/>
          <w:szCs w:val="23"/>
          <w:lang w:val="en-GB"/>
        </w:rPr>
        <w:t xml:space="preserve"> will offer an exclusive pre-opera experience in one of the most prestigious places in Verona, the Gran Guardia. </w:t>
      </w:r>
      <w:proofErr w:type="spellStart"/>
      <w:r>
        <w:rPr>
          <w:b/>
          <w:bCs/>
          <w:sz w:val="23"/>
          <w:szCs w:val="23"/>
          <w:lang w:val="en-GB"/>
        </w:rPr>
        <w:t>Veronafiere</w:t>
      </w:r>
      <w:proofErr w:type="spellEnd"/>
      <w:r>
        <w:rPr>
          <w:sz w:val="23"/>
          <w:szCs w:val="23"/>
          <w:lang w:val="en-GB"/>
        </w:rPr>
        <w:t xml:space="preserve"> will be alongside Fondazione Arena during the Arena evenings. Two outstanding local initiatives and a symbol of ‘Made in Italy’ quality across the world. </w:t>
      </w:r>
    </w:p>
    <w:p w14:paraId="32C662E8" w14:textId="77777777" w:rsidR="00643713" w:rsidRDefault="00643713" w:rsidP="00643713">
      <w:pPr>
        <w:jc w:val="both"/>
        <w:rPr>
          <w:sz w:val="23"/>
          <w:szCs w:val="23"/>
          <w:lang w:val="en-GB"/>
        </w:rPr>
      </w:pPr>
    </w:p>
    <w:p w14:paraId="4C129778" w14:textId="77777777" w:rsidR="00B47177" w:rsidRPr="00643713" w:rsidRDefault="00B47177" w:rsidP="00B47177">
      <w:pPr>
        <w:spacing w:after="0" w:line="276" w:lineRule="auto"/>
        <w:jc w:val="both"/>
        <w:rPr>
          <w:rFonts w:cstheme="minorHAnsi"/>
          <w:b/>
          <w:bCs/>
          <w:smallCaps/>
          <w:lang w:val="en-GB"/>
        </w:rPr>
      </w:pPr>
    </w:p>
    <w:p w14:paraId="0049B9BA" w14:textId="77777777" w:rsidR="00B47177" w:rsidRDefault="00B47177" w:rsidP="00B47177">
      <w:pPr>
        <w:spacing w:after="0" w:line="276" w:lineRule="auto"/>
        <w:jc w:val="both"/>
        <w:rPr>
          <w:rFonts w:cstheme="minorHAnsi"/>
          <w:b/>
          <w:bCs/>
          <w:smallCaps/>
          <w:lang w:val="en-GB"/>
        </w:rPr>
      </w:pPr>
      <w:r>
        <w:rPr>
          <w:rFonts w:cstheme="minorHAnsi"/>
          <w:b/>
          <w:bCs/>
          <w:smallCaps/>
          <w:lang w:val="en-GB"/>
        </w:rPr>
        <w:t xml:space="preserve">Information </w:t>
      </w:r>
    </w:p>
    <w:p w14:paraId="55648F6A" w14:textId="1EF04300" w:rsidR="001D741E" w:rsidRPr="00B410D6" w:rsidRDefault="001D741E" w:rsidP="001D741E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B410D6">
        <w:rPr>
          <w:rFonts w:cstheme="minorHAnsi"/>
          <w:b/>
          <w:bCs/>
          <w:lang w:val="en-US"/>
        </w:rPr>
        <w:t xml:space="preserve">On the website </w:t>
      </w:r>
      <w:hyperlink r:id="rId6" w:history="1">
        <w:r w:rsidRPr="00B410D6">
          <w:rPr>
            <w:rStyle w:val="Collegamentoipertestuale"/>
            <w:rFonts w:cstheme="minorHAnsi"/>
            <w:b/>
            <w:bCs/>
            <w:lang w:val="en-US"/>
          </w:rPr>
          <w:t>www.arena.it</w:t>
        </w:r>
      </w:hyperlink>
    </w:p>
    <w:p w14:paraId="3A1F6DB3" w14:textId="77720C7F" w:rsidR="001D741E" w:rsidRDefault="001D741E" w:rsidP="001D741E">
      <w:pPr>
        <w:spacing w:after="0" w:line="276" w:lineRule="auto"/>
        <w:jc w:val="both"/>
        <w:rPr>
          <w:rFonts w:cstheme="minorHAnsi"/>
          <w:b/>
          <w:bCs/>
        </w:rPr>
      </w:pPr>
      <w:r w:rsidRPr="001D741E">
        <w:rPr>
          <w:rFonts w:cstheme="minorHAnsi"/>
          <w:b/>
          <w:bCs/>
        </w:rPr>
        <w:t xml:space="preserve">At </w:t>
      </w:r>
      <w:hyperlink r:id="rId7" w:history="1">
        <w:r w:rsidRPr="00774AF5">
          <w:rPr>
            <w:rStyle w:val="Collegamentoipertestuale"/>
            <w:rFonts w:cstheme="minorHAnsi"/>
            <w:b/>
            <w:bCs/>
          </w:rPr>
          <w:t>marketing@arenadiverona.it</w:t>
        </w:r>
      </w:hyperlink>
    </w:p>
    <w:sectPr w:rsidR="001D7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AC0E" w14:textId="77777777" w:rsidR="0091665E" w:rsidRDefault="0091665E" w:rsidP="00B50493">
      <w:pPr>
        <w:spacing w:after="0" w:line="240" w:lineRule="auto"/>
      </w:pPr>
      <w:r>
        <w:separator/>
      </w:r>
    </w:p>
  </w:endnote>
  <w:endnote w:type="continuationSeparator" w:id="0">
    <w:p w14:paraId="2D81E722" w14:textId="77777777" w:rsidR="0091665E" w:rsidRDefault="0091665E" w:rsidP="00B5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le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1B99" w14:textId="77777777" w:rsidR="00B47177" w:rsidRDefault="00B471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83D1" w14:textId="77777777" w:rsidR="00B50493" w:rsidRPr="00B47177" w:rsidRDefault="00B50493" w:rsidP="00B47177">
    <w:pPr>
      <w:pStyle w:val="Pidipagina"/>
      <w:pBdr>
        <w:bottom w:val="single" w:sz="8" w:space="1" w:color="0000FF"/>
      </w:pBdr>
      <w:rPr>
        <w:sz w:val="24"/>
        <w:szCs w:val="44"/>
      </w:rPr>
    </w:pPr>
  </w:p>
  <w:p w14:paraId="7BB3A7F0" w14:textId="77777777" w:rsidR="00B50493" w:rsidRPr="00B47177" w:rsidRDefault="00B50493" w:rsidP="00B47177">
    <w:pPr>
      <w:pStyle w:val="Intestazione"/>
      <w:jc w:val="center"/>
      <w:rPr>
        <w:rFonts w:ascii="Arial" w:hAnsi="Arial" w:cs="Arial"/>
        <w:color w:val="333333"/>
        <w:sz w:val="10"/>
        <w:szCs w:val="18"/>
      </w:rPr>
    </w:pPr>
  </w:p>
  <w:p w14:paraId="363E992D" w14:textId="77777777" w:rsidR="00B50493" w:rsidRPr="00B47177" w:rsidRDefault="00B50493" w:rsidP="00B47177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 w:rsidRPr="00B410D6">
      <w:rPr>
        <w:rFonts w:ascii="Arial" w:hAnsi="Arial" w:cs="Arial"/>
        <w:b/>
        <w:bCs/>
        <w:color w:val="333333"/>
        <w:sz w:val="14"/>
        <w:szCs w:val="14"/>
      </w:rPr>
      <w:t>Fondazione Arena di Verona Press Office</w:t>
    </w:r>
  </w:p>
  <w:p w14:paraId="1A8717E9" w14:textId="77777777" w:rsidR="00B50493" w:rsidRPr="00B47177" w:rsidRDefault="00B50493" w:rsidP="00B47177">
    <w:pPr>
      <w:pStyle w:val="Intestazione"/>
      <w:spacing w:line="276" w:lineRule="auto"/>
      <w:jc w:val="center"/>
      <w:rPr>
        <w:rFonts w:ascii="Arial" w:hAnsi="Arial" w:cs="Arial"/>
        <w:color w:val="333333"/>
        <w:sz w:val="14"/>
        <w:szCs w:val="14"/>
      </w:rPr>
    </w:pPr>
    <w:r w:rsidRPr="00B410D6">
      <w:rPr>
        <w:rFonts w:ascii="Arial" w:hAnsi="Arial" w:cs="Arial"/>
        <w:color w:val="333333"/>
        <w:sz w:val="14"/>
        <w:szCs w:val="14"/>
      </w:rPr>
      <w:t>Via Roma, 7/D - 37121 Verona - tel. 0458051861 - 1905 - 1891 - fax 0458031443 - c.f./</w:t>
    </w:r>
    <w:proofErr w:type="spellStart"/>
    <w:r w:rsidRPr="00B410D6">
      <w:rPr>
        <w:rFonts w:ascii="Arial" w:hAnsi="Arial" w:cs="Arial"/>
        <w:color w:val="333333"/>
        <w:sz w:val="14"/>
        <w:szCs w:val="14"/>
      </w:rPr>
      <w:t>p.iva</w:t>
    </w:r>
    <w:proofErr w:type="spellEnd"/>
    <w:r w:rsidRPr="00B410D6">
      <w:rPr>
        <w:rFonts w:ascii="Arial" w:hAnsi="Arial" w:cs="Arial"/>
        <w:color w:val="333333"/>
        <w:sz w:val="14"/>
        <w:szCs w:val="14"/>
      </w:rPr>
      <w:t xml:space="preserve"> 00231130238</w:t>
    </w:r>
  </w:p>
  <w:p w14:paraId="4BAD00D6" w14:textId="77777777" w:rsidR="00B50493" w:rsidRPr="00B410D6" w:rsidRDefault="00B50493" w:rsidP="00B47177">
    <w:pPr>
      <w:pStyle w:val="Intestazione"/>
      <w:tabs>
        <w:tab w:val="left" w:pos="3228"/>
      </w:tabs>
      <w:spacing w:line="276" w:lineRule="auto"/>
    </w:pPr>
    <w:r w:rsidRPr="00B410D6">
      <w:tab/>
    </w:r>
    <w:r w:rsidRPr="00B410D6">
      <w:tab/>
    </w:r>
    <w:hyperlink r:id="rId1" w:history="1">
      <w:r w:rsidRPr="00B410D6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 w:rsidRPr="00B410D6">
      <w:rPr>
        <w:sz w:val="14"/>
      </w:rPr>
      <w:t xml:space="preserve"> – </w:t>
    </w:r>
    <w:hyperlink r:id="rId2" w:history="1">
      <w:r w:rsidRPr="00B410D6">
        <w:rPr>
          <w:rStyle w:val="Collegamentoipertestuale"/>
          <w:rFonts w:ascii="Arial" w:hAnsi="Arial" w:cs="Arial"/>
          <w:sz w:val="14"/>
          <w:szCs w:val="14"/>
        </w:rPr>
        <w:t>ufficio.stampa@arenadiverona.it</w:t>
      </w:r>
    </w:hyperlink>
  </w:p>
  <w:p w14:paraId="4C05A3F4" w14:textId="77777777" w:rsidR="00B50493" w:rsidRPr="00B410D6" w:rsidRDefault="00B50493" w:rsidP="00B47177">
    <w:pPr>
      <w:pStyle w:val="Intestazione"/>
      <w:tabs>
        <w:tab w:val="left" w:pos="3228"/>
      </w:tabs>
      <w:spacing w:line="276" w:lineRule="auto"/>
    </w:pPr>
  </w:p>
  <w:p w14:paraId="3F6B10EC" w14:textId="77777777" w:rsidR="00B50493" w:rsidRPr="00B410D6" w:rsidRDefault="00B50493" w:rsidP="00B471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D7D8" w14:textId="77777777" w:rsidR="00B47177" w:rsidRDefault="00B471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E2F7" w14:textId="77777777" w:rsidR="0091665E" w:rsidRDefault="0091665E" w:rsidP="00B50493">
      <w:pPr>
        <w:spacing w:after="0" w:line="240" w:lineRule="auto"/>
      </w:pPr>
      <w:r>
        <w:separator/>
      </w:r>
    </w:p>
  </w:footnote>
  <w:footnote w:type="continuationSeparator" w:id="0">
    <w:p w14:paraId="12E92857" w14:textId="77777777" w:rsidR="0091665E" w:rsidRDefault="0091665E" w:rsidP="00B5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80C5" w14:textId="77777777" w:rsidR="00B47177" w:rsidRDefault="00B471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544C" w14:textId="77777777" w:rsidR="00B50493" w:rsidRPr="00B47177" w:rsidRDefault="00B50493" w:rsidP="00B47177">
    <w:pPr>
      <w:pStyle w:val="Intestazione"/>
      <w:tabs>
        <w:tab w:val="left" w:pos="2508"/>
      </w:tabs>
      <w:rPr>
        <w:noProof/>
      </w:rPr>
    </w:pPr>
    <w:r>
      <w:rPr>
        <w:noProof/>
        <w:lang w:val="en-GB"/>
      </w:rPr>
      <w:tab/>
    </w:r>
    <w:r>
      <w:rPr>
        <w:noProof/>
        <w:lang w:val="en-GB"/>
      </w:rPr>
      <w:tab/>
    </w:r>
  </w:p>
  <w:p w14:paraId="324EEC51" w14:textId="77777777" w:rsidR="00B50493" w:rsidRPr="00B47177" w:rsidRDefault="00B50493" w:rsidP="00B47177">
    <w:pPr>
      <w:pStyle w:val="Intestazione"/>
      <w:tabs>
        <w:tab w:val="left" w:pos="2508"/>
      </w:tabs>
      <w:rPr>
        <w:noProof/>
      </w:rPr>
    </w:pPr>
  </w:p>
  <w:p w14:paraId="213D1D1C" w14:textId="2DD3D2E8" w:rsidR="00B50493" w:rsidRPr="00B47177" w:rsidRDefault="00B50493" w:rsidP="00B47177">
    <w:pPr>
      <w:pStyle w:val="Intestazione"/>
      <w:tabs>
        <w:tab w:val="left" w:pos="2508"/>
      </w:tabs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266255" wp14:editId="54D622DC">
              <wp:simplePos x="0" y="0"/>
              <wp:positionH relativeFrom="column">
                <wp:posOffset>-34290</wp:posOffset>
              </wp:positionH>
              <wp:positionV relativeFrom="paragraph">
                <wp:posOffset>781685</wp:posOffset>
              </wp:positionV>
              <wp:extent cx="6068060" cy="1270"/>
              <wp:effectExtent l="13335" t="10160" r="5080" b="7620"/>
              <wp:wrapNone/>
              <wp:docPr id="861550151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DBD0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-2.7pt;margin-top:61.55pt;width:477.8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" strokecolor="#0070c0" strokeweight=".26mm">
              <v:stroke joinstyle="miter" endcap="square"/>
            </v:shape>
          </w:pict>
        </mc:Fallback>
      </mc:AlternateContent>
    </w:r>
    <w:r>
      <w:rPr>
        <w:noProof/>
        <w:lang w:val="en-GB"/>
      </w:rPr>
      <w:drawing>
        <wp:inline distT="0" distB="0" distL="0" distR="0" wp14:anchorId="0C973E49" wp14:editId="5BE2218C">
          <wp:extent cx="1150620" cy="716280"/>
          <wp:effectExtent l="0" t="0" r="0" b="7620"/>
          <wp:docPr id="1810891526" name="Immagine 1" descr="Immagine che contiene Elementi grafici, schermata, cerchi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891526" name="Immagine 1" descr="Immagine che contiene Elementi grafici, schermata, cerchi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C48DEE" w14:textId="77777777" w:rsidR="00B50493" w:rsidRPr="00B47177" w:rsidRDefault="00B50493" w:rsidP="00B47177">
    <w:pPr>
      <w:pStyle w:val="Intestazione"/>
      <w:spacing w:line="36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CB95" w14:textId="77777777" w:rsidR="00B47177" w:rsidRDefault="00B471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2"/>
    <w:rsid w:val="0000459D"/>
    <w:rsid w:val="0002428C"/>
    <w:rsid w:val="000401F1"/>
    <w:rsid w:val="00075010"/>
    <w:rsid w:val="000E46A2"/>
    <w:rsid w:val="000F37D9"/>
    <w:rsid w:val="00105872"/>
    <w:rsid w:val="001619F6"/>
    <w:rsid w:val="00174BFA"/>
    <w:rsid w:val="00187242"/>
    <w:rsid w:val="001D741E"/>
    <w:rsid w:val="001F183F"/>
    <w:rsid w:val="00244834"/>
    <w:rsid w:val="002668B5"/>
    <w:rsid w:val="00332605"/>
    <w:rsid w:val="00392B73"/>
    <w:rsid w:val="003B247C"/>
    <w:rsid w:val="003D148E"/>
    <w:rsid w:val="003D4DCE"/>
    <w:rsid w:val="00452F29"/>
    <w:rsid w:val="004C0AB4"/>
    <w:rsid w:val="004C3940"/>
    <w:rsid w:val="00521821"/>
    <w:rsid w:val="005276A5"/>
    <w:rsid w:val="005603CF"/>
    <w:rsid w:val="00565C2F"/>
    <w:rsid w:val="005814BB"/>
    <w:rsid w:val="005A6FA9"/>
    <w:rsid w:val="005D6EA6"/>
    <w:rsid w:val="00604C73"/>
    <w:rsid w:val="00643713"/>
    <w:rsid w:val="00644D33"/>
    <w:rsid w:val="00651CAF"/>
    <w:rsid w:val="00652C14"/>
    <w:rsid w:val="00663490"/>
    <w:rsid w:val="00667ACD"/>
    <w:rsid w:val="00683C46"/>
    <w:rsid w:val="00684974"/>
    <w:rsid w:val="006A4527"/>
    <w:rsid w:val="006A50AD"/>
    <w:rsid w:val="006C7F72"/>
    <w:rsid w:val="006D09A6"/>
    <w:rsid w:val="00700001"/>
    <w:rsid w:val="00704504"/>
    <w:rsid w:val="007164F6"/>
    <w:rsid w:val="007309DE"/>
    <w:rsid w:val="00760226"/>
    <w:rsid w:val="00773CDD"/>
    <w:rsid w:val="00796E4B"/>
    <w:rsid w:val="007A0470"/>
    <w:rsid w:val="007B576F"/>
    <w:rsid w:val="007C01C8"/>
    <w:rsid w:val="007C0EBF"/>
    <w:rsid w:val="00813F3F"/>
    <w:rsid w:val="008275A8"/>
    <w:rsid w:val="00837290"/>
    <w:rsid w:val="00897A97"/>
    <w:rsid w:val="008A5F37"/>
    <w:rsid w:val="008C0390"/>
    <w:rsid w:val="008C3A32"/>
    <w:rsid w:val="008F061A"/>
    <w:rsid w:val="008F37CB"/>
    <w:rsid w:val="0091665E"/>
    <w:rsid w:val="0092139F"/>
    <w:rsid w:val="00922AE6"/>
    <w:rsid w:val="00975B03"/>
    <w:rsid w:val="009A06B0"/>
    <w:rsid w:val="009B2001"/>
    <w:rsid w:val="009B7BDE"/>
    <w:rsid w:val="009C1A21"/>
    <w:rsid w:val="00A000AB"/>
    <w:rsid w:val="00A00423"/>
    <w:rsid w:val="00A248BD"/>
    <w:rsid w:val="00A25BD5"/>
    <w:rsid w:val="00A60AA6"/>
    <w:rsid w:val="00A82F05"/>
    <w:rsid w:val="00AA6F3E"/>
    <w:rsid w:val="00AC6E57"/>
    <w:rsid w:val="00B01925"/>
    <w:rsid w:val="00B04472"/>
    <w:rsid w:val="00B048E6"/>
    <w:rsid w:val="00B31BD3"/>
    <w:rsid w:val="00B410D6"/>
    <w:rsid w:val="00B47177"/>
    <w:rsid w:val="00B50493"/>
    <w:rsid w:val="00B533F2"/>
    <w:rsid w:val="00B83259"/>
    <w:rsid w:val="00B9454D"/>
    <w:rsid w:val="00BC0D2A"/>
    <w:rsid w:val="00BD04B1"/>
    <w:rsid w:val="00C052E4"/>
    <w:rsid w:val="00C05C1A"/>
    <w:rsid w:val="00C1481D"/>
    <w:rsid w:val="00C36482"/>
    <w:rsid w:val="00C54653"/>
    <w:rsid w:val="00C770DA"/>
    <w:rsid w:val="00C92129"/>
    <w:rsid w:val="00CC42BB"/>
    <w:rsid w:val="00CD4420"/>
    <w:rsid w:val="00CD5E82"/>
    <w:rsid w:val="00D26266"/>
    <w:rsid w:val="00D27B3E"/>
    <w:rsid w:val="00D775B9"/>
    <w:rsid w:val="00DA3E05"/>
    <w:rsid w:val="00DC164F"/>
    <w:rsid w:val="00DD07CE"/>
    <w:rsid w:val="00E26967"/>
    <w:rsid w:val="00E329D7"/>
    <w:rsid w:val="00E414F3"/>
    <w:rsid w:val="00E72DB2"/>
    <w:rsid w:val="00ED265E"/>
    <w:rsid w:val="00F02E8C"/>
    <w:rsid w:val="00F23C84"/>
    <w:rsid w:val="00F24053"/>
    <w:rsid w:val="00F57FAE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836CA"/>
  <w15:docId w15:val="{A2FF8488-F634-4B04-94D3-711D06F2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9D4"/>
    <w:pPr>
      <w:spacing w:after="160" w:line="259" w:lineRule="auto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626DED"/>
    <w:rPr>
      <w:color w:val="0000FF"/>
      <w:u w:val="single"/>
    </w:rPr>
  </w:style>
  <w:style w:type="character" w:customStyle="1" w:styleId="ListLabel1">
    <w:name w:val="ListLabel 1"/>
    <w:qFormat/>
    <w:rPr>
      <w:rFonts w:ascii="Sailec" w:hAnsi="Sailec"/>
    </w:rPr>
  </w:style>
  <w:style w:type="character" w:customStyle="1" w:styleId="ListLabel2">
    <w:name w:val="ListLabel 2"/>
    <w:qFormat/>
    <w:rPr>
      <w:rFonts w:ascii="Sailec" w:hAnsi="Sailec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nhideWhenUsed/>
    <w:rsid w:val="00B50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0493"/>
    <w:rPr>
      <w:rFonts w:cs="Times New Roman"/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50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93"/>
    <w:rPr>
      <w:rFonts w:cs="Times New Roman"/>
      <w:color w:val="00000A"/>
      <w:sz w:val="22"/>
    </w:rPr>
  </w:style>
  <w:style w:type="character" w:styleId="Collegamentoipertestuale">
    <w:name w:val="Hyperlink"/>
    <w:rsid w:val="00B50493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rketing@arenadiveron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ena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Bosaro</dc:creator>
  <dc:description/>
  <cp:lastModifiedBy>Stefania Finetto</cp:lastModifiedBy>
  <cp:revision>5</cp:revision>
  <cp:lastPrinted>2024-06-18T11:27:00Z</cp:lastPrinted>
  <dcterms:created xsi:type="dcterms:W3CDTF">2024-11-04T10:56:00Z</dcterms:created>
  <dcterms:modified xsi:type="dcterms:W3CDTF">2025-03-05T11:22:00Z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